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994" w:rsidRPr="003A42E5" w:rsidRDefault="00A43951" w:rsidP="003A42E5">
      <w:pPr>
        <w:spacing w:line="480" w:lineRule="auto"/>
        <w:jc w:val="center"/>
        <w:rPr>
          <w:rFonts w:ascii="Times New Roman" w:hAnsi="Times New Roman" w:cs="Times New Roman"/>
          <w:sz w:val="24"/>
          <w:szCs w:val="24"/>
        </w:rPr>
      </w:pPr>
      <w:bookmarkStart w:id="0" w:name="_GoBack"/>
      <w:bookmarkEnd w:id="0"/>
      <w:r w:rsidRPr="003A42E5">
        <w:rPr>
          <w:rFonts w:ascii="Times New Roman" w:hAnsi="Times New Roman" w:cs="Times New Roman"/>
          <w:sz w:val="24"/>
          <w:szCs w:val="24"/>
        </w:rPr>
        <w:t>Analytical Response to Video Case Study</w:t>
      </w:r>
    </w:p>
    <w:p w:rsidR="003A42E5" w:rsidRPr="003A42E5" w:rsidRDefault="00A43951" w:rsidP="003A42E5">
      <w:pPr>
        <w:spacing w:line="480" w:lineRule="auto"/>
        <w:jc w:val="center"/>
        <w:rPr>
          <w:rFonts w:ascii="Times New Roman" w:hAnsi="Times New Roman" w:cs="Times New Roman"/>
          <w:sz w:val="24"/>
          <w:szCs w:val="24"/>
        </w:rPr>
      </w:pPr>
      <w:r w:rsidRPr="003A42E5">
        <w:rPr>
          <w:rFonts w:ascii="Times New Roman" w:hAnsi="Times New Roman" w:cs="Times New Roman"/>
          <w:sz w:val="24"/>
          <w:szCs w:val="24"/>
        </w:rPr>
        <w:t>Name</w:t>
      </w:r>
    </w:p>
    <w:p w:rsidR="003A42E5" w:rsidRPr="003A42E5" w:rsidRDefault="00A43951" w:rsidP="003A42E5">
      <w:pPr>
        <w:spacing w:line="480" w:lineRule="auto"/>
        <w:jc w:val="center"/>
        <w:rPr>
          <w:rFonts w:ascii="Times New Roman" w:hAnsi="Times New Roman" w:cs="Times New Roman"/>
          <w:sz w:val="24"/>
          <w:szCs w:val="24"/>
        </w:rPr>
      </w:pPr>
      <w:r w:rsidRPr="003A42E5">
        <w:rPr>
          <w:rFonts w:ascii="Times New Roman" w:hAnsi="Times New Roman" w:cs="Times New Roman"/>
          <w:sz w:val="24"/>
          <w:szCs w:val="24"/>
        </w:rPr>
        <w:t>Professor</w:t>
      </w:r>
    </w:p>
    <w:p w:rsidR="003A42E5" w:rsidRPr="003A42E5" w:rsidRDefault="00A43951" w:rsidP="003A42E5">
      <w:pPr>
        <w:spacing w:line="480" w:lineRule="auto"/>
        <w:jc w:val="center"/>
        <w:rPr>
          <w:rFonts w:ascii="Times New Roman" w:hAnsi="Times New Roman" w:cs="Times New Roman"/>
          <w:sz w:val="24"/>
          <w:szCs w:val="24"/>
        </w:rPr>
      </w:pPr>
      <w:r w:rsidRPr="003A42E5">
        <w:rPr>
          <w:rFonts w:ascii="Times New Roman" w:hAnsi="Times New Roman" w:cs="Times New Roman"/>
          <w:sz w:val="24"/>
          <w:szCs w:val="24"/>
        </w:rPr>
        <w:t>Institution</w:t>
      </w:r>
    </w:p>
    <w:p w:rsidR="003A42E5" w:rsidRPr="003A42E5" w:rsidRDefault="00A43951" w:rsidP="003A42E5">
      <w:pPr>
        <w:spacing w:line="480" w:lineRule="auto"/>
        <w:jc w:val="center"/>
        <w:rPr>
          <w:rFonts w:ascii="Times New Roman" w:hAnsi="Times New Roman" w:cs="Times New Roman"/>
          <w:sz w:val="24"/>
          <w:szCs w:val="24"/>
        </w:rPr>
      </w:pPr>
      <w:r w:rsidRPr="003A42E5">
        <w:rPr>
          <w:rFonts w:ascii="Times New Roman" w:hAnsi="Times New Roman" w:cs="Times New Roman"/>
          <w:sz w:val="24"/>
          <w:szCs w:val="24"/>
        </w:rPr>
        <w:t>Date</w:t>
      </w:r>
    </w:p>
    <w:p w:rsidR="00CA3811" w:rsidRDefault="00CA3811" w:rsidP="003A42E5">
      <w:pPr>
        <w:spacing w:line="480" w:lineRule="auto"/>
        <w:rPr>
          <w:rFonts w:ascii="Times New Roman" w:hAnsi="Times New Roman" w:cs="Times New Roman"/>
          <w:sz w:val="24"/>
          <w:szCs w:val="24"/>
        </w:rPr>
      </w:pPr>
    </w:p>
    <w:p w:rsidR="00CA3811" w:rsidRDefault="00CA3811" w:rsidP="003A42E5">
      <w:pPr>
        <w:spacing w:line="480" w:lineRule="auto"/>
        <w:rPr>
          <w:rFonts w:ascii="Times New Roman" w:hAnsi="Times New Roman" w:cs="Times New Roman"/>
          <w:sz w:val="24"/>
          <w:szCs w:val="24"/>
        </w:rPr>
      </w:pPr>
    </w:p>
    <w:p w:rsidR="00CA3811" w:rsidRDefault="00CA3811" w:rsidP="003A42E5">
      <w:pPr>
        <w:spacing w:line="480" w:lineRule="auto"/>
        <w:rPr>
          <w:rFonts w:ascii="Times New Roman" w:hAnsi="Times New Roman" w:cs="Times New Roman"/>
          <w:sz w:val="24"/>
          <w:szCs w:val="24"/>
        </w:rPr>
      </w:pPr>
    </w:p>
    <w:p w:rsidR="00CA3811" w:rsidRDefault="00CA3811" w:rsidP="003A42E5">
      <w:pPr>
        <w:spacing w:line="480" w:lineRule="auto"/>
        <w:rPr>
          <w:rFonts w:ascii="Times New Roman" w:hAnsi="Times New Roman" w:cs="Times New Roman"/>
          <w:sz w:val="24"/>
          <w:szCs w:val="24"/>
        </w:rPr>
      </w:pPr>
    </w:p>
    <w:p w:rsidR="00CA3811" w:rsidRDefault="00CA3811" w:rsidP="003A42E5">
      <w:pPr>
        <w:spacing w:line="480" w:lineRule="auto"/>
        <w:rPr>
          <w:rFonts w:ascii="Times New Roman" w:hAnsi="Times New Roman" w:cs="Times New Roman"/>
          <w:sz w:val="24"/>
          <w:szCs w:val="24"/>
        </w:rPr>
      </w:pPr>
    </w:p>
    <w:p w:rsidR="00CA3811" w:rsidRDefault="00CA3811" w:rsidP="003A42E5">
      <w:pPr>
        <w:spacing w:line="480" w:lineRule="auto"/>
        <w:rPr>
          <w:rFonts w:ascii="Times New Roman" w:hAnsi="Times New Roman" w:cs="Times New Roman"/>
          <w:sz w:val="24"/>
          <w:szCs w:val="24"/>
        </w:rPr>
      </w:pPr>
    </w:p>
    <w:p w:rsidR="00CA3811" w:rsidRDefault="00CA3811" w:rsidP="003A42E5">
      <w:pPr>
        <w:spacing w:line="480" w:lineRule="auto"/>
        <w:rPr>
          <w:rFonts w:ascii="Times New Roman" w:hAnsi="Times New Roman" w:cs="Times New Roman"/>
          <w:sz w:val="24"/>
          <w:szCs w:val="24"/>
        </w:rPr>
      </w:pPr>
    </w:p>
    <w:p w:rsidR="00CA3811" w:rsidRDefault="00CA3811" w:rsidP="003A42E5">
      <w:pPr>
        <w:spacing w:line="480" w:lineRule="auto"/>
        <w:rPr>
          <w:rFonts w:ascii="Times New Roman" w:hAnsi="Times New Roman" w:cs="Times New Roman"/>
          <w:sz w:val="24"/>
          <w:szCs w:val="24"/>
        </w:rPr>
      </w:pPr>
    </w:p>
    <w:p w:rsidR="00CA3811" w:rsidRDefault="00CA3811" w:rsidP="003A42E5">
      <w:pPr>
        <w:spacing w:line="480" w:lineRule="auto"/>
        <w:rPr>
          <w:rFonts w:ascii="Times New Roman" w:hAnsi="Times New Roman" w:cs="Times New Roman"/>
          <w:sz w:val="24"/>
          <w:szCs w:val="24"/>
        </w:rPr>
      </w:pPr>
    </w:p>
    <w:p w:rsidR="00CA3811" w:rsidRDefault="00CA3811" w:rsidP="003A42E5">
      <w:pPr>
        <w:spacing w:line="480" w:lineRule="auto"/>
        <w:rPr>
          <w:rFonts w:ascii="Times New Roman" w:hAnsi="Times New Roman" w:cs="Times New Roman"/>
          <w:sz w:val="24"/>
          <w:szCs w:val="24"/>
        </w:rPr>
      </w:pPr>
    </w:p>
    <w:p w:rsidR="00CA3811" w:rsidRDefault="00CA3811" w:rsidP="003A42E5">
      <w:pPr>
        <w:spacing w:line="480" w:lineRule="auto"/>
        <w:rPr>
          <w:rFonts w:ascii="Times New Roman" w:hAnsi="Times New Roman" w:cs="Times New Roman"/>
          <w:sz w:val="24"/>
          <w:szCs w:val="24"/>
        </w:rPr>
      </w:pPr>
    </w:p>
    <w:p w:rsidR="00CA3811" w:rsidRDefault="00CA3811" w:rsidP="003A42E5">
      <w:pPr>
        <w:spacing w:line="480" w:lineRule="auto"/>
        <w:rPr>
          <w:rFonts w:ascii="Times New Roman" w:hAnsi="Times New Roman" w:cs="Times New Roman"/>
          <w:sz w:val="24"/>
          <w:szCs w:val="24"/>
        </w:rPr>
      </w:pPr>
    </w:p>
    <w:p w:rsidR="00CA3811" w:rsidRDefault="00CA3811" w:rsidP="003A42E5">
      <w:pPr>
        <w:spacing w:line="480" w:lineRule="auto"/>
        <w:rPr>
          <w:rFonts w:ascii="Times New Roman" w:hAnsi="Times New Roman" w:cs="Times New Roman"/>
          <w:sz w:val="24"/>
          <w:szCs w:val="24"/>
        </w:rPr>
      </w:pPr>
    </w:p>
    <w:p w:rsidR="003A0994" w:rsidRPr="003A42E5" w:rsidRDefault="00A43951" w:rsidP="003A42E5">
      <w:pPr>
        <w:spacing w:line="480" w:lineRule="auto"/>
        <w:rPr>
          <w:rFonts w:ascii="Times New Roman" w:hAnsi="Times New Roman" w:cs="Times New Roman"/>
          <w:sz w:val="24"/>
          <w:szCs w:val="24"/>
        </w:rPr>
      </w:pPr>
      <w:r w:rsidRPr="003A42E5">
        <w:rPr>
          <w:rFonts w:ascii="Times New Roman" w:hAnsi="Times New Roman" w:cs="Times New Roman"/>
          <w:sz w:val="24"/>
          <w:szCs w:val="24"/>
        </w:rPr>
        <w:lastRenderedPageBreak/>
        <w:t>Year 8 Science</w:t>
      </w:r>
    </w:p>
    <w:p w:rsidR="003A0994" w:rsidRPr="003A42E5" w:rsidRDefault="00A43951" w:rsidP="003A42E5">
      <w:pPr>
        <w:spacing w:line="480" w:lineRule="auto"/>
        <w:rPr>
          <w:rFonts w:ascii="Times New Roman" w:hAnsi="Times New Roman" w:cs="Times New Roman"/>
          <w:sz w:val="24"/>
          <w:szCs w:val="24"/>
        </w:rPr>
      </w:pPr>
      <w:r w:rsidRPr="003A42E5">
        <w:rPr>
          <w:rFonts w:ascii="Times New Roman" w:hAnsi="Times New Roman" w:cs="Times New Roman"/>
          <w:sz w:val="24"/>
          <w:szCs w:val="24"/>
        </w:rPr>
        <w:t xml:space="preserve">The science teacher </w:t>
      </w:r>
      <w:r w:rsidR="00D07654" w:rsidRPr="003A42E5">
        <w:rPr>
          <w:rFonts w:ascii="Times New Roman" w:hAnsi="Times New Roman" w:cs="Times New Roman"/>
          <w:sz w:val="24"/>
          <w:szCs w:val="24"/>
        </w:rPr>
        <w:t xml:space="preserve">leads year eight students through a practical chemistry class to </w:t>
      </w:r>
      <w:r w:rsidR="0054516A" w:rsidRPr="003A42E5">
        <w:rPr>
          <w:rFonts w:ascii="Times New Roman" w:hAnsi="Times New Roman" w:cs="Times New Roman"/>
          <w:sz w:val="24"/>
          <w:szCs w:val="24"/>
        </w:rPr>
        <w:t>study</w:t>
      </w:r>
      <w:r w:rsidR="00D07654" w:rsidRPr="003A42E5">
        <w:rPr>
          <w:rFonts w:ascii="Times New Roman" w:hAnsi="Times New Roman" w:cs="Times New Roman"/>
          <w:sz w:val="24"/>
          <w:szCs w:val="24"/>
        </w:rPr>
        <w:t xml:space="preserve"> the molecular structure of various atoms in the periodic table. In this practical, the teacher demonstrates the importance of assessing students in teaching and learning.  </w:t>
      </w:r>
    </w:p>
    <w:p w:rsidR="00602FF7" w:rsidRPr="003A42E5" w:rsidRDefault="00A664B8" w:rsidP="003A42E5">
      <w:pPr>
        <w:spacing w:line="480" w:lineRule="auto"/>
        <w:rPr>
          <w:rFonts w:ascii="Times New Roman" w:hAnsi="Times New Roman" w:cs="Times New Roman"/>
          <w:sz w:val="24"/>
          <w:szCs w:val="24"/>
        </w:rPr>
      </w:pPr>
      <w:hyperlink r:id="rId6" w:history="1">
        <w:r w:rsidR="00A43951" w:rsidRPr="003A42E5">
          <w:rPr>
            <w:rStyle w:val="Hyperlink"/>
            <w:rFonts w:ascii="Times New Roman" w:hAnsi="Times New Roman" w:cs="Times New Roman"/>
            <w:sz w:val="24"/>
            <w:szCs w:val="24"/>
          </w:rPr>
          <w:t>https://www.aitsl.edu.au/tools-resources/resource/linking-theory-and-practice-illustration-of-practice</w:t>
        </w:r>
      </w:hyperlink>
    </w:p>
    <w:p w:rsidR="00BC65FF" w:rsidRPr="003A42E5" w:rsidRDefault="00A43951" w:rsidP="003A42E5">
      <w:pPr>
        <w:spacing w:line="480" w:lineRule="auto"/>
        <w:ind w:firstLine="720"/>
        <w:rPr>
          <w:rFonts w:ascii="Times New Roman" w:hAnsi="Times New Roman" w:cs="Times New Roman"/>
          <w:sz w:val="24"/>
          <w:szCs w:val="24"/>
        </w:rPr>
      </w:pPr>
      <w:r w:rsidRPr="003A42E5">
        <w:rPr>
          <w:rFonts w:ascii="Times New Roman" w:hAnsi="Times New Roman" w:cs="Times New Roman"/>
          <w:sz w:val="24"/>
          <w:szCs w:val="24"/>
        </w:rPr>
        <w:t>In this video, year eight students</w:t>
      </w:r>
      <w:r w:rsidR="00366BB0" w:rsidRPr="003A42E5">
        <w:rPr>
          <w:rFonts w:ascii="Times New Roman" w:hAnsi="Times New Roman" w:cs="Times New Roman"/>
          <w:sz w:val="24"/>
          <w:szCs w:val="24"/>
        </w:rPr>
        <w:t xml:space="preserve"> at St Mary’s College</w:t>
      </w:r>
      <w:r w:rsidRPr="003A42E5">
        <w:rPr>
          <w:rFonts w:ascii="Times New Roman" w:hAnsi="Times New Roman" w:cs="Times New Roman"/>
          <w:sz w:val="24"/>
          <w:szCs w:val="24"/>
        </w:rPr>
        <w:t xml:space="preserve"> are taught chemistry practically </w:t>
      </w:r>
      <w:r w:rsidR="00366BB0" w:rsidRPr="003A42E5">
        <w:rPr>
          <w:rFonts w:ascii="Times New Roman" w:hAnsi="Times New Roman" w:cs="Times New Roman"/>
          <w:sz w:val="24"/>
          <w:szCs w:val="24"/>
        </w:rPr>
        <w:t xml:space="preserve">by Madam Jenifer </w:t>
      </w:r>
      <w:r w:rsidRPr="003A42E5">
        <w:rPr>
          <w:rFonts w:ascii="Times New Roman" w:hAnsi="Times New Roman" w:cs="Times New Roman"/>
          <w:sz w:val="24"/>
          <w:szCs w:val="24"/>
        </w:rPr>
        <w:t xml:space="preserve">to study </w:t>
      </w:r>
      <w:r w:rsidR="00366BB0" w:rsidRPr="003A42E5">
        <w:rPr>
          <w:rFonts w:ascii="Times New Roman" w:hAnsi="Times New Roman" w:cs="Times New Roman"/>
          <w:sz w:val="24"/>
          <w:szCs w:val="24"/>
        </w:rPr>
        <w:t xml:space="preserve">atoms </w:t>
      </w:r>
      <w:r w:rsidRPr="003A42E5">
        <w:rPr>
          <w:rFonts w:ascii="Times New Roman" w:hAnsi="Times New Roman" w:cs="Times New Roman"/>
          <w:sz w:val="24"/>
          <w:szCs w:val="24"/>
        </w:rPr>
        <w:t xml:space="preserve">of different </w:t>
      </w:r>
      <w:r w:rsidR="00366BB0" w:rsidRPr="003A42E5">
        <w:rPr>
          <w:rFonts w:ascii="Times New Roman" w:hAnsi="Times New Roman" w:cs="Times New Roman"/>
          <w:sz w:val="24"/>
          <w:szCs w:val="24"/>
        </w:rPr>
        <w:t xml:space="preserve">elements of the </w:t>
      </w:r>
      <w:r w:rsidRPr="003A42E5">
        <w:rPr>
          <w:rFonts w:ascii="Times New Roman" w:hAnsi="Times New Roman" w:cs="Times New Roman"/>
          <w:sz w:val="24"/>
          <w:szCs w:val="24"/>
        </w:rPr>
        <w:t xml:space="preserve">periodic table. </w:t>
      </w:r>
      <w:r w:rsidR="00934C83" w:rsidRPr="003A42E5">
        <w:rPr>
          <w:rFonts w:ascii="Times New Roman" w:hAnsi="Times New Roman" w:cs="Times New Roman"/>
          <w:sz w:val="24"/>
          <w:szCs w:val="24"/>
        </w:rPr>
        <w:t>The teacher begins this practical</w:t>
      </w:r>
      <w:r w:rsidR="00366BB0" w:rsidRPr="003A42E5">
        <w:rPr>
          <w:rFonts w:ascii="Times New Roman" w:hAnsi="Times New Roman" w:cs="Times New Roman"/>
          <w:sz w:val="24"/>
          <w:szCs w:val="24"/>
        </w:rPr>
        <w:t xml:space="preserve"> class by</w:t>
      </w:r>
      <w:r w:rsidR="00934C83" w:rsidRPr="003A42E5">
        <w:rPr>
          <w:rFonts w:ascii="Times New Roman" w:hAnsi="Times New Roman" w:cs="Times New Roman"/>
          <w:sz w:val="24"/>
          <w:szCs w:val="24"/>
        </w:rPr>
        <w:t xml:space="preserve"> reviewing what they had considered in the previous level. The teacher asks random questions to connect his students to prior learning. </w:t>
      </w:r>
      <w:r w:rsidRPr="003A42E5">
        <w:rPr>
          <w:rFonts w:ascii="Times New Roman" w:hAnsi="Times New Roman" w:cs="Times New Roman"/>
          <w:sz w:val="24"/>
          <w:szCs w:val="24"/>
        </w:rPr>
        <w:t xml:space="preserve"> The students</w:t>
      </w:r>
      <w:r w:rsidR="00366BB0" w:rsidRPr="003A42E5">
        <w:rPr>
          <w:rFonts w:ascii="Times New Roman" w:hAnsi="Times New Roman" w:cs="Times New Roman"/>
          <w:sz w:val="24"/>
          <w:szCs w:val="24"/>
        </w:rPr>
        <w:t xml:space="preserve"> are involved in </w:t>
      </w:r>
      <w:r w:rsidR="008168E7" w:rsidRPr="003A42E5">
        <w:rPr>
          <w:rFonts w:ascii="Times New Roman" w:hAnsi="Times New Roman" w:cs="Times New Roman"/>
          <w:sz w:val="24"/>
          <w:szCs w:val="24"/>
        </w:rPr>
        <w:t>practical lessons</w:t>
      </w:r>
      <w:r w:rsidR="00366BB0" w:rsidRPr="003A42E5">
        <w:rPr>
          <w:rFonts w:ascii="Times New Roman" w:hAnsi="Times New Roman" w:cs="Times New Roman"/>
          <w:sz w:val="24"/>
          <w:szCs w:val="24"/>
        </w:rPr>
        <w:t xml:space="preserve"> to supplement what they theoretically learned in class hence improving their understanding of the nature of atoms</w:t>
      </w:r>
      <w:r w:rsidRPr="003A42E5">
        <w:rPr>
          <w:rFonts w:ascii="Times New Roman" w:hAnsi="Times New Roman" w:cs="Times New Roman"/>
          <w:sz w:val="24"/>
          <w:szCs w:val="24"/>
        </w:rPr>
        <w:t xml:space="preserve">. All students are required to observe all laboratory rules before attempting any activity. As per the video, </w:t>
      </w:r>
      <w:r w:rsidR="00DE7B72" w:rsidRPr="003A42E5">
        <w:rPr>
          <w:rFonts w:ascii="Times New Roman" w:hAnsi="Times New Roman" w:cs="Times New Roman"/>
          <w:sz w:val="24"/>
          <w:szCs w:val="24"/>
        </w:rPr>
        <w:t xml:space="preserve">the </w:t>
      </w:r>
      <w:r w:rsidRPr="003A42E5">
        <w:rPr>
          <w:rFonts w:ascii="Times New Roman" w:hAnsi="Times New Roman" w:cs="Times New Roman"/>
          <w:sz w:val="24"/>
          <w:szCs w:val="24"/>
        </w:rPr>
        <w:t xml:space="preserve">students, including their teacher, are on lab coats to mean they are keen on laboratory </w:t>
      </w:r>
      <w:r w:rsidR="00DE7B72" w:rsidRPr="003A42E5">
        <w:rPr>
          <w:rFonts w:ascii="Times New Roman" w:hAnsi="Times New Roman" w:cs="Times New Roman"/>
          <w:sz w:val="24"/>
          <w:szCs w:val="24"/>
        </w:rPr>
        <w:t>rules. The teacher believes that chemistry practical is a significant subject since many real-world experiences require a firm understanding of practical knowledge.</w:t>
      </w:r>
    </w:p>
    <w:p w:rsidR="00843F5D" w:rsidRPr="003A42E5" w:rsidRDefault="00A43951" w:rsidP="003A42E5">
      <w:pPr>
        <w:spacing w:line="480" w:lineRule="auto"/>
        <w:ind w:firstLine="720"/>
        <w:rPr>
          <w:rFonts w:ascii="Times New Roman" w:hAnsi="Times New Roman" w:cs="Times New Roman"/>
          <w:sz w:val="24"/>
          <w:szCs w:val="24"/>
        </w:rPr>
      </w:pPr>
      <w:r w:rsidRPr="003A42E5">
        <w:rPr>
          <w:rFonts w:ascii="Times New Roman" w:hAnsi="Times New Roman" w:cs="Times New Roman"/>
          <w:sz w:val="24"/>
          <w:szCs w:val="24"/>
        </w:rPr>
        <w:t>As seen in the video, the teacher makes her class lively by involving her students in practical</w:t>
      </w:r>
      <w:r w:rsidR="002E494B" w:rsidRPr="003A42E5">
        <w:rPr>
          <w:rFonts w:ascii="Times New Roman" w:hAnsi="Times New Roman" w:cs="Times New Roman"/>
          <w:sz w:val="24"/>
          <w:szCs w:val="24"/>
        </w:rPr>
        <w:t xml:space="preserve"> activities</w:t>
      </w:r>
      <w:r w:rsidRPr="003A42E5">
        <w:rPr>
          <w:rFonts w:ascii="Times New Roman" w:hAnsi="Times New Roman" w:cs="Times New Roman"/>
          <w:sz w:val="24"/>
          <w:szCs w:val="24"/>
        </w:rPr>
        <w:t xml:space="preserve">. At the end of the practical course, the students are required to summarize their observations to be used in further learning. Most importantly, the teachers ask several questions regarding the practical to determine if they have understood. </w:t>
      </w:r>
      <w:r w:rsidR="002C3402" w:rsidRPr="003A42E5">
        <w:rPr>
          <w:rFonts w:ascii="Times New Roman" w:hAnsi="Times New Roman" w:cs="Times New Roman"/>
          <w:sz w:val="24"/>
          <w:szCs w:val="24"/>
        </w:rPr>
        <w:t>I</w:t>
      </w:r>
      <w:r w:rsidRPr="003A42E5">
        <w:rPr>
          <w:rFonts w:ascii="Times New Roman" w:hAnsi="Times New Roman" w:cs="Times New Roman"/>
          <w:sz w:val="24"/>
          <w:szCs w:val="24"/>
        </w:rPr>
        <w:t xml:space="preserve"> believe this is the best way to assess students to learn the success of the class. The students seem to benefits from this kind of teaching and evaluating approach because they can answer the questions correctly. </w:t>
      </w:r>
      <w:r w:rsidR="002163B4" w:rsidRPr="003A42E5">
        <w:rPr>
          <w:rFonts w:ascii="Times New Roman" w:hAnsi="Times New Roman" w:cs="Times New Roman"/>
          <w:sz w:val="24"/>
          <w:szCs w:val="24"/>
        </w:rPr>
        <w:t xml:space="preserve">This </w:t>
      </w:r>
      <w:r w:rsidR="002163B4" w:rsidRPr="003A42E5">
        <w:rPr>
          <w:rFonts w:ascii="Times New Roman" w:hAnsi="Times New Roman" w:cs="Times New Roman"/>
          <w:sz w:val="24"/>
          <w:szCs w:val="24"/>
        </w:rPr>
        <w:lastRenderedPageBreak/>
        <w:t>kind of teaching and learning guide addresses four main things: important of student assessment, ascertains the forms and purpose of assessing students, approaches to evaluating students and finally, the difference between assessing and grading.</w:t>
      </w:r>
    </w:p>
    <w:p w:rsidR="00602FF7" w:rsidRPr="003A42E5" w:rsidRDefault="00A43951" w:rsidP="003A42E5">
      <w:pPr>
        <w:spacing w:line="480" w:lineRule="auto"/>
        <w:ind w:firstLine="720"/>
        <w:jc w:val="center"/>
        <w:rPr>
          <w:rFonts w:ascii="Times New Roman" w:eastAsia="Times New Roman" w:hAnsi="Times New Roman" w:cs="Times New Roman"/>
          <w:b/>
          <w:sz w:val="24"/>
          <w:szCs w:val="24"/>
        </w:rPr>
      </w:pPr>
      <w:r w:rsidRPr="003A42E5">
        <w:rPr>
          <w:rFonts w:ascii="Times New Roman" w:eastAsia="Times New Roman" w:hAnsi="Times New Roman" w:cs="Times New Roman"/>
          <w:b/>
          <w:sz w:val="24"/>
          <w:szCs w:val="24"/>
        </w:rPr>
        <w:t>Analysis of Episode</w:t>
      </w:r>
    </w:p>
    <w:p w:rsidR="00D07654" w:rsidRPr="003A42E5" w:rsidRDefault="00A43951" w:rsidP="003A42E5">
      <w:pPr>
        <w:spacing w:line="480" w:lineRule="auto"/>
        <w:ind w:firstLine="720"/>
        <w:rPr>
          <w:rFonts w:ascii="Times New Roman" w:eastAsia="Times New Roman" w:hAnsi="Times New Roman" w:cs="Times New Roman"/>
          <w:sz w:val="24"/>
          <w:szCs w:val="24"/>
        </w:rPr>
      </w:pPr>
      <w:proofErr w:type="spellStart"/>
      <w:r w:rsidRPr="003A42E5">
        <w:rPr>
          <w:rFonts w:ascii="Times New Roman" w:hAnsi="Times New Roman" w:cs="Times New Roman"/>
          <w:color w:val="222222"/>
          <w:sz w:val="24"/>
          <w:szCs w:val="24"/>
          <w:shd w:val="clear" w:color="auto" w:fill="FFFFFF"/>
        </w:rPr>
        <w:t>Tanujaya</w:t>
      </w:r>
      <w:proofErr w:type="spellEnd"/>
      <w:r w:rsidRPr="003A42E5">
        <w:rPr>
          <w:rFonts w:ascii="Times New Roman" w:hAnsi="Times New Roman" w:cs="Times New Roman"/>
          <w:color w:val="222222"/>
          <w:sz w:val="24"/>
          <w:szCs w:val="24"/>
          <w:shd w:val="clear" w:color="auto" w:fill="FFFFFF"/>
        </w:rPr>
        <w:t xml:space="preserve"> &amp; </w:t>
      </w:r>
      <w:proofErr w:type="spellStart"/>
      <w:r w:rsidRPr="003A42E5">
        <w:rPr>
          <w:rFonts w:ascii="Times New Roman" w:hAnsi="Times New Roman" w:cs="Times New Roman"/>
          <w:color w:val="222222"/>
          <w:sz w:val="24"/>
          <w:szCs w:val="24"/>
          <w:shd w:val="clear" w:color="auto" w:fill="FFFFFF"/>
        </w:rPr>
        <w:t>Margono</w:t>
      </w:r>
      <w:proofErr w:type="spellEnd"/>
      <w:r w:rsidRPr="003A42E5">
        <w:rPr>
          <w:rFonts w:ascii="Times New Roman" w:hAnsi="Times New Roman" w:cs="Times New Roman"/>
          <w:color w:val="222222"/>
          <w:sz w:val="24"/>
          <w:szCs w:val="24"/>
          <w:shd w:val="clear" w:color="auto" w:fill="FFFFFF"/>
        </w:rPr>
        <w:t xml:space="preserve"> (2017),</w:t>
      </w:r>
      <w:r w:rsidR="006B2A79" w:rsidRPr="003A42E5">
        <w:rPr>
          <w:rFonts w:ascii="Times New Roman" w:eastAsia="Times New Roman" w:hAnsi="Times New Roman" w:cs="Times New Roman"/>
          <w:sz w:val="24"/>
          <w:szCs w:val="24"/>
        </w:rPr>
        <w:t xml:space="preserve"> in their</w:t>
      </w:r>
      <w:r w:rsidR="00A82D5F" w:rsidRPr="003A42E5">
        <w:rPr>
          <w:rFonts w:ascii="Times New Roman" w:eastAsia="Times New Roman" w:hAnsi="Times New Roman" w:cs="Times New Roman"/>
          <w:sz w:val="24"/>
          <w:szCs w:val="24"/>
        </w:rPr>
        <w:t xml:space="preserve"> handbook for course-based assessment and review, </w:t>
      </w:r>
      <w:r w:rsidR="00EB7855" w:rsidRPr="003A42E5">
        <w:rPr>
          <w:rFonts w:ascii="Times New Roman" w:eastAsia="Times New Roman" w:hAnsi="Times New Roman" w:cs="Times New Roman"/>
          <w:sz w:val="24"/>
          <w:szCs w:val="24"/>
        </w:rPr>
        <w:t>they</w:t>
      </w:r>
      <w:r w:rsidR="00A82D5F" w:rsidRPr="003A42E5">
        <w:rPr>
          <w:rFonts w:ascii="Times New Roman" w:eastAsia="Times New Roman" w:hAnsi="Times New Roman" w:cs="Times New Roman"/>
          <w:sz w:val="24"/>
          <w:szCs w:val="24"/>
        </w:rPr>
        <w:t xml:space="preserve"> collectively described student assessment and review as </w:t>
      </w:r>
      <w:r w:rsidR="00C842B9" w:rsidRPr="003A42E5">
        <w:rPr>
          <w:rFonts w:ascii="Times New Roman" w:eastAsia="Times New Roman" w:hAnsi="Times New Roman" w:cs="Times New Roman"/>
          <w:sz w:val="24"/>
          <w:szCs w:val="24"/>
        </w:rPr>
        <w:t>"the systematic collection and analysis of information to improve students learning." Such a definition captured the significant duty of learner assessment while teaching and learning progressions. As shown in the video, assessing students after a particular class or practical enables the instructor to measure the success and effectiveness of the teaching by linking learners understanding to specific learning objectives. For this reason, instructors can institutionalize efficient teaching practices and revise inefficient ones to ensure all students have benefited.</w:t>
      </w:r>
    </w:p>
    <w:p w:rsidR="003A42E5" w:rsidRDefault="00A43951" w:rsidP="003A42E5">
      <w:pPr>
        <w:shd w:val="clear" w:color="auto" w:fill="FFFFFF"/>
        <w:spacing w:before="225" w:after="225" w:line="480" w:lineRule="auto"/>
        <w:ind w:firstLine="720"/>
        <w:rPr>
          <w:rFonts w:ascii="Times New Roman" w:eastAsia="Times New Roman" w:hAnsi="Times New Roman" w:cs="Times New Roman"/>
          <w:color w:val="222222"/>
          <w:sz w:val="24"/>
          <w:szCs w:val="24"/>
        </w:rPr>
      </w:pPr>
      <w:r w:rsidRPr="003A42E5">
        <w:rPr>
          <w:rFonts w:ascii="Times New Roman" w:eastAsia="Times New Roman" w:hAnsi="Times New Roman" w:cs="Times New Roman"/>
          <w:color w:val="222222"/>
          <w:sz w:val="24"/>
          <w:szCs w:val="24"/>
        </w:rPr>
        <w:t>Th</w:t>
      </w:r>
      <w:r w:rsidR="00B82F19" w:rsidRPr="003A42E5">
        <w:rPr>
          <w:rFonts w:ascii="Times New Roman" w:eastAsia="Times New Roman" w:hAnsi="Times New Roman" w:cs="Times New Roman"/>
          <w:color w:val="222222"/>
          <w:sz w:val="24"/>
          <w:szCs w:val="24"/>
        </w:rPr>
        <w:t>e teacher also believes</w:t>
      </w:r>
      <w:r w:rsidR="00EB7855" w:rsidRPr="003A42E5">
        <w:rPr>
          <w:rFonts w:ascii="Times New Roman" w:eastAsia="Times New Roman" w:hAnsi="Times New Roman" w:cs="Times New Roman"/>
          <w:color w:val="222222"/>
          <w:sz w:val="24"/>
          <w:szCs w:val="24"/>
        </w:rPr>
        <w:t xml:space="preserve"> that</w:t>
      </w:r>
      <w:r w:rsidR="00B82F19" w:rsidRPr="003A42E5">
        <w:rPr>
          <w:rFonts w:ascii="Times New Roman" w:eastAsia="Times New Roman" w:hAnsi="Times New Roman" w:cs="Times New Roman"/>
          <w:color w:val="222222"/>
          <w:sz w:val="24"/>
          <w:szCs w:val="24"/>
        </w:rPr>
        <w:t xml:space="preserve"> determining student's understanding and performance after the end of every class or practical is of great importance since this gives essential feedback to both student and teacher about the extent to which the learners are fruitfully meeting subject learning objectives. </w:t>
      </w:r>
    </w:p>
    <w:p w:rsidR="00201BA5" w:rsidRDefault="00A43951" w:rsidP="00201BA5">
      <w:pPr>
        <w:shd w:val="clear" w:color="auto" w:fill="FFFFFF"/>
        <w:spacing w:before="225" w:after="225" w:line="480" w:lineRule="auto"/>
        <w:ind w:firstLine="720"/>
        <w:rPr>
          <w:rFonts w:ascii="Times New Roman" w:hAnsi="Times New Roman" w:cs="Times New Roman"/>
          <w:color w:val="222222"/>
          <w:sz w:val="24"/>
          <w:szCs w:val="24"/>
        </w:rPr>
      </w:pPr>
      <w:r w:rsidRPr="003A42E5">
        <w:rPr>
          <w:rFonts w:ascii="Times New Roman" w:hAnsi="Times New Roman" w:cs="Times New Roman"/>
          <w:color w:val="222222"/>
          <w:sz w:val="24"/>
          <w:szCs w:val="24"/>
        </w:rPr>
        <w:t xml:space="preserve">According to </w:t>
      </w:r>
      <w:proofErr w:type="spellStart"/>
      <w:r w:rsidRPr="003A42E5">
        <w:rPr>
          <w:rFonts w:ascii="Times New Roman" w:hAnsi="Times New Roman" w:cs="Times New Roman"/>
          <w:color w:val="222222"/>
          <w:sz w:val="24"/>
          <w:szCs w:val="24"/>
        </w:rPr>
        <w:t>Mogali</w:t>
      </w:r>
      <w:proofErr w:type="spellEnd"/>
      <w:r w:rsidRPr="003A42E5">
        <w:rPr>
          <w:rFonts w:ascii="Times New Roman" w:hAnsi="Times New Roman" w:cs="Times New Roman"/>
          <w:color w:val="222222"/>
          <w:sz w:val="24"/>
          <w:szCs w:val="24"/>
        </w:rPr>
        <w:t xml:space="preserve"> et al</w:t>
      </w:r>
      <w:r w:rsidR="00EB7855" w:rsidRPr="003A42E5">
        <w:rPr>
          <w:rFonts w:ascii="Times New Roman" w:hAnsi="Times New Roman" w:cs="Times New Roman"/>
          <w:color w:val="222222"/>
          <w:sz w:val="24"/>
          <w:szCs w:val="24"/>
        </w:rPr>
        <w:t>.,</w:t>
      </w:r>
      <w:r w:rsidR="00B82F19" w:rsidRPr="003A42E5">
        <w:rPr>
          <w:rFonts w:ascii="Times New Roman" w:hAnsi="Times New Roman" w:cs="Times New Roman"/>
          <w:color w:val="222222"/>
          <w:sz w:val="24"/>
          <w:szCs w:val="24"/>
        </w:rPr>
        <w:t xml:space="preserve"> urges that </w:t>
      </w:r>
      <w:r w:rsidR="00C804E1" w:rsidRPr="003A42E5">
        <w:rPr>
          <w:rFonts w:ascii="Times New Roman" w:hAnsi="Times New Roman" w:cs="Times New Roman"/>
          <w:color w:val="222222"/>
          <w:sz w:val="24"/>
          <w:szCs w:val="24"/>
        </w:rPr>
        <w:t>learner’s</w:t>
      </w:r>
      <w:r w:rsidR="00B82F19" w:rsidRPr="003A42E5">
        <w:rPr>
          <w:rFonts w:ascii="Times New Roman" w:hAnsi="Times New Roman" w:cs="Times New Roman"/>
          <w:color w:val="222222"/>
          <w:sz w:val="24"/>
          <w:szCs w:val="24"/>
        </w:rPr>
        <w:t xml:space="preserve"> assessment enables the teacher or instructor to know the metrics of evaluation for leaners' performance and understanding</w:t>
      </w:r>
      <w:r w:rsidR="004A4483" w:rsidRPr="003A42E5">
        <w:rPr>
          <w:rFonts w:ascii="Times New Roman" w:hAnsi="Times New Roman" w:cs="Times New Roman"/>
          <w:color w:val="222222"/>
          <w:sz w:val="24"/>
          <w:szCs w:val="24"/>
        </w:rPr>
        <w:t xml:space="preserve">s of and know-how in course book learning goals. Besides, they believed that assessing learners gives concrete evidence required to validate and document that successful learning has taken place in the laboratory or classroom. Valuating student's understanding at the end of each class is critical in their instructional design that their methodology raises the working spirit of both curriculum </w:t>
      </w:r>
      <w:r w:rsidR="004A4483" w:rsidRPr="003A42E5">
        <w:rPr>
          <w:rFonts w:ascii="Times New Roman" w:hAnsi="Times New Roman" w:cs="Times New Roman"/>
          <w:color w:val="222222"/>
          <w:sz w:val="24"/>
          <w:szCs w:val="24"/>
        </w:rPr>
        <w:lastRenderedPageBreak/>
        <w:t>planners and teacher to first think like an appraiser before commencing their teaching, and therefore to determine upfront how they will know whether the learners have achieved the expected and desired understandings.</w:t>
      </w:r>
    </w:p>
    <w:p w:rsidR="006A2C36" w:rsidRDefault="00A43951" w:rsidP="006A2C36">
      <w:pPr>
        <w:shd w:val="clear" w:color="auto" w:fill="FFFFFF"/>
        <w:spacing w:before="225" w:after="225" w:line="480" w:lineRule="auto"/>
        <w:ind w:firstLine="720"/>
        <w:rPr>
          <w:rFonts w:ascii="Times New Roman" w:hAnsi="Times New Roman" w:cs="Times New Roman"/>
          <w:color w:val="222222"/>
          <w:sz w:val="24"/>
          <w:szCs w:val="24"/>
        </w:rPr>
      </w:pPr>
      <w:r w:rsidRPr="003A42E5">
        <w:rPr>
          <w:rFonts w:ascii="Times New Roman" w:hAnsi="Times New Roman" w:cs="Times New Roman"/>
          <w:color w:val="222222"/>
          <w:sz w:val="24"/>
          <w:szCs w:val="24"/>
        </w:rPr>
        <w:t>Continually, the teacher firmly believes that assessing students learning while teaching supports critical self-reflective education. This idea is supported by</w:t>
      </w:r>
      <w:r w:rsidR="008C6A9E" w:rsidRPr="003A42E5">
        <w:rPr>
          <w:rFonts w:ascii="Times New Roman" w:hAnsi="Times New Roman" w:cs="Times New Roman"/>
          <w:color w:val="222222"/>
          <w:sz w:val="24"/>
          <w:szCs w:val="24"/>
        </w:rPr>
        <w:t xml:space="preserve"> (</w:t>
      </w:r>
      <w:proofErr w:type="spellStart"/>
      <w:r w:rsidR="008C6A9E" w:rsidRPr="003A42E5">
        <w:rPr>
          <w:rFonts w:ascii="Times New Roman" w:hAnsi="Times New Roman" w:cs="Times New Roman"/>
          <w:color w:val="222222"/>
          <w:sz w:val="24"/>
          <w:szCs w:val="24"/>
          <w:shd w:val="clear" w:color="auto" w:fill="FFFFFF"/>
        </w:rPr>
        <w:t>Utete</w:t>
      </w:r>
      <w:proofErr w:type="spellEnd"/>
      <w:r w:rsidR="008C6A9E" w:rsidRPr="003A42E5">
        <w:rPr>
          <w:rFonts w:ascii="Times New Roman" w:hAnsi="Times New Roman" w:cs="Times New Roman"/>
          <w:color w:val="222222"/>
          <w:sz w:val="24"/>
          <w:szCs w:val="24"/>
          <w:shd w:val="clear" w:color="auto" w:fill="FFFFFF"/>
        </w:rPr>
        <w:t xml:space="preserve"> &amp; </w:t>
      </w:r>
      <w:proofErr w:type="spellStart"/>
      <w:r w:rsidR="008C6A9E" w:rsidRPr="003A42E5">
        <w:rPr>
          <w:rFonts w:ascii="Times New Roman" w:hAnsi="Times New Roman" w:cs="Times New Roman"/>
          <w:color w:val="222222"/>
          <w:sz w:val="24"/>
          <w:szCs w:val="24"/>
          <w:shd w:val="clear" w:color="auto" w:fill="FFFFFF"/>
        </w:rPr>
        <w:t>Ilukena</w:t>
      </w:r>
      <w:proofErr w:type="spellEnd"/>
      <w:r w:rsidR="008C6A9E" w:rsidRPr="003A42E5">
        <w:rPr>
          <w:rFonts w:ascii="Times New Roman" w:hAnsi="Times New Roman" w:cs="Times New Roman"/>
          <w:color w:val="222222"/>
          <w:sz w:val="24"/>
          <w:szCs w:val="24"/>
          <w:shd w:val="clear" w:color="auto" w:fill="FFFFFF"/>
        </w:rPr>
        <w:t xml:space="preserve">, </w:t>
      </w:r>
      <w:r w:rsidR="004D3237" w:rsidRPr="003A42E5">
        <w:rPr>
          <w:rFonts w:ascii="Times New Roman" w:hAnsi="Times New Roman" w:cs="Times New Roman"/>
          <w:color w:val="222222"/>
          <w:sz w:val="24"/>
          <w:szCs w:val="24"/>
          <w:shd w:val="clear" w:color="auto" w:fill="FFFFFF"/>
        </w:rPr>
        <w:t>2019).</w:t>
      </w:r>
      <w:r w:rsidRPr="003A42E5">
        <w:rPr>
          <w:rFonts w:ascii="Times New Roman" w:hAnsi="Times New Roman" w:cs="Times New Roman"/>
          <w:i/>
          <w:color w:val="222222"/>
          <w:sz w:val="24"/>
          <w:szCs w:val="24"/>
        </w:rPr>
        <w:t xml:space="preserve"> </w:t>
      </w:r>
      <w:r w:rsidRPr="003A42E5">
        <w:rPr>
          <w:rFonts w:ascii="Times New Roman" w:hAnsi="Times New Roman" w:cs="Times New Roman"/>
          <w:color w:val="222222"/>
          <w:sz w:val="24"/>
          <w:szCs w:val="24"/>
        </w:rPr>
        <w:t>The author</w:t>
      </w:r>
      <w:r w:rsidR="004D3237" w:rsidRPr="003A42E5">
        <w:rPr>
          <w:rFonts w:ascii="Times New Roman" w:hAnsi="Times New Roman" w:cs="Times New Roman"/>
          <w:color w:val="222222"/>
          <w:sz w:val="24"/>
          <w:szCs w:val="24"/>
        </w:rPr>
        <w:t>s</w:t>
      </w:r>
      <w:r w:rsidRPr="003A42E5">
        <w:rPr>
          <w:rFonts w:ascii="Times New Roman" w:hAnsi="Times New Roman" w:cs="Times New Roman"/>
          <w:i/>
          <w:color w:val="222222"/>
          <w:sz w:val="24"/>
          <w:szCs w:val="24"/>
        </w:rPr>
        <w:t xml:space="preserve"> </w:t>
      </w:r>
      <w:r w:rsidRPr="003A42E5">
        <w:rPr>
          <w:rFonts w:ascii="Times New Roman" w:hAnsi="Times New Roman" w:cs="Times New Roman"/>
          <w:color w:val="222222"/>
          <w:sz w:val="24"/>
          <w:szCs w:val="24"/>
        </w:rPr>
        <w:t>argue</w:t>
      </w:r>
      <w:r w:rsidRPr="003A42E5">
        <w:rPr>
          <w:rFonts w:ascii="Times New Roman" w:hAnsi="Times New Roman" w:cs="Times New Roman"/>
          <w:i/>
          <w:color w:val="222222"/>
          <w:sz w:val="24"/>
          <w:szCs w:val="24"/>
        </w:rPr>
        <w:t xml:space="preserve"> </w:t>
      </w:r>
      <w:r w:rsidRPr="003A42E5">
        <w:rPr>
          <w:rFonts w:ascii="Times New Roman" w:hAnsi="Times New Roman" w:cs="Times New Roman"/>
          <w:color w:val="222222"/>
          <w:sz w:val="24"/>
          <w:szCs w:val="24"/>
        </w:rPr>
        <w:t xml:space="preserve">that critical self-reflection is an essential aspect of teaching as the teacher </w:t>
      </w:r>
      <w:r w:rsidR="00064FD9" w:rsidRPr="003A42E5">
        <w:rPr>
          <w:rFonts w:ascii="Times New Roman" w:hAnsi="Times New Roman" w:cs="Times New Roman"/>
          <w:color w:val="222222"/>
          <w:sz w:val="24"/>
          <w:szCs w:val="24"/>
        </w:rPr>
        <w:t>can</w:t>
      </w:r>
      <w:r w:rsidRPr="003A42E5">
        <w:rPr>
          <w:rFonts w:ascii="Times New Roman" w:hAnsi="Times New Roman" w:cs="Times New Roman"/>
          <w:color w:val="222222"/>
          <w:sz w:val="24"/>
          <w:szCs w:val="24"/>
        </w:rPr>
        <w:t xml:space="preserve"> employ this criterion to improve the learning experience of her </w:t>
      </w:r>
      <w:r w:rsidR="001C0D89" w:rsidRPr="003A42E5">
        <w:rPr>
          <w:rFonts w:ascii="Times New Roman" w:hAnsi="Times New Roman" w:cs="Times New Roman"/>
          <w:color w:val="222222"/>
          <w:sz w:val="24"/>
          <w:szCs w:val="24"/>
        </w:rPr>
        <w:t>apprentices</w:t>
      </w:r>
      <w:r w:rsidR="000512F1" w:rsidRPr="003A42E5">
        <w:rPr>
          <w:rFonts w:ascii="Times New Roman" w:hAnsi="Times New Roman" w:cs="Times New Roman"/>
          <w:color w:val="222222"/>
          <w:sz w:val="24"/>
          <w:szCs w:val="24"/>
        </w:rPr>
        <w:t>.</w:t>
      </w:r>
      <w:r w:rsidR="001C0D89" w:rsidRPr="003A42E5">
        <w:rPr>
          <w:rFonts w:ascii="Times New Roman" w:hAnsi="Times New Roman" w:cs="Times New Roman"/>
          <w:color w:val="222222"/>
          <w:sz w:val="24"/>
          <w:szCs w:val="24"/>
        </w:rPr>
        <w:t xml:space="preserve"> Critical reflective is depicted in our study video when the instructor says that chemistry practical is an essential subject not only in the classroom but also in the real-world experience. She knows very well that it is a vital subject, so she has to teach it better so that all learners can benefit and use it in the future to solve life situations.  </w:t>
      </w:r>
    </w:p>
    <w:p w:rsidR="00D07654" w:rsidRPr="00D07654" w:rsidRDefault="00A43951" w:rsidP="00550C18">
      <w:pPr>
        <w:shd w:val="clear" w:color="auto" w:fill="FFFFFF"/>
        <w:spacing w:before="225" w:after="225" w:line="480" w:lineRule="auto"/>
        <w:ind w:firstLine="720"/>
        <w:rPr>
          <w:rFonts w:ascii="Times New Roman" w:eastAsia="Times New Roman" w:hAnsi="Times New Roman" w:cs="Times New Roman"/>
          <w:vanish/>
          <w:sz w:val="24"/>
          <w:szCs w:val="24"/>
        </w:rPr>
      </w:pPr>
      <w:r w:rsidRPr="003A42E5">
        <w:rPr>
          <w:rFonts w:ascii="Times New Roman" w:hAnsi="Times New Roman" w:cs="Times New Roman"/>
          <w:color w:val="222222"/>
          <w:sz w:val="24"/>
          <w:szCs w:val="24"/>
        </w:rPr>
        <w:t>Critical reflection</w:t>
      </w:r>
      <w:r w:rsidR="002A2225" w:rsidRPr="003A42E5">
        <w:rPr>
          <w:rFonts w:ascii="Times New Roman" w:hAnsi="Times New Roman" w:cs="Times New Roman"/>
          <w:color w:val="222222"/>
          <w:sz w:val="24"/>
          <w:szCs w:val="24"/>
        </w:rPr>
        <w:t xml:space="preserve"> on the instructor's teaching has numerous benefits, such as the development of justification for training practices. This is because a critically reflective instructor is always much better when communicating with students and workmates. As per video teacher, Jenifer works from an occupation of well-informed commitment, that is, department of mathematics and sciences; thus, she ought to have critical reflective. </w:t>
      </w:r>
      <w:r w:rsidR="00DE452B" w:rsidRPr="003A42E5">
        <w:rPr>
          <w:rFonts w:ascii="Times New Roman" w:hAnsi="Times New Roman" w:cs="Times New Roman"/>
          <w:color w:val="222222"/>
          <w:sz w:val="24"/>
          <w:szCs w:val="24"/>
        </w:rPr>
        <w:t>Learner’s appraisal at the end of each class enables the instructor to measure her teaching effectiveness. Besides, it is useful to develop the rationale for tutorial choices in the laboratory and classroom</w:t>
      </w:r>
      <w:r w:rsidR="00A50E21" w:rsidRPr="003A42E5">
        <w:rPr>
          <w:rFonts w:ascii="Times New Roman" w:hAnsi="Times New Roman" w:cs="Times New Roman"/>
          <w:color w:val="222222"/>
          <w:sz w:val="24"/>
          <w:szCs w:val="24"/>
          <w:shd w:val="clear" w:color="auto" w:fill="FFFFFF"/>
        </w:rPr>
        <w:t xml:space="preserve"> (Dixson &amp; Worrell 2016)</w:t>
      </w:r>
      <w:r w:rsidR="00550C18">
        <w:rPr>
          <w:rFonts w:ascii="Times New Roman" w:hAnsi="Times New Roman" w:cs="Times New Roman"/>
          <w:color w:val="222222"/>
          <w:sz w:val="24"/>
          <w:szCs w:val="24"/>
          <w:shd w:val="clear" w:color="auto" w:fill="FFFFFF"/>
        </w:rPr>
        <w:t>.</w:t>
      </w:r>
      <w:r w:rsidRPr="00D07654">
        <w:rPr>
          <w:rFonts w:ascii="Times New Roman" w:eastAsia="Times New Roman" w:hAnsi="Times New Roman" w:cs="Times New Roman"/>
          <w:vanish/>
          <w:sz w:val="24"/>
          <w:szCs w:val="24"/>
        </w:rPr>
        <w:t>In this Year 8 science class at St Mary's College, the science teacher leads the students through a molecular structure chemistry class. The course commences with a review to activate prior learning, which includes questioning and the students physically representing the parts of an atom. The students experiment with chemical reactions that produce colour effects, similar to those used in fireworks. The teacher establishes clear safety rules and circulates among the group to help students consolidate their understanding of the theory and useful links.</w:t>
      </w:r>
    </w:p>
    <w:p w:rsidR="00D07654" w:rsidRPr="00D07654" w:rsidRDefault="00A43951" w:rsidP="003A42E5">
      <w:pPr>
        <w:spacing w:line="480" w:lineRule="auto"/>
        <w:ind w:firstLine="720"/>
        <w:rPr>
          <w:rFonts w:ascii="Times New Roman" w:eastAsia="Times New Roman" w:hAnsi="Times New Roman" w:cs="Times New Roman"/>
          <w:vanish/>
          <w:sz w:val="24"/>
          <w:szCs w:val="24"/>
        </w:rPr>
      </w:pPr>
      <w:r w:rsidRPr="00D07654">
        <w:rPr>
          <w:rFonts w:ascii="Times New Roman" w:eastAsia="Times New Roman" w:hAnsi="Times New Roman" w:cs="Times New Roman"/>
          <w:vanish/>
          <w:sz w:val="24"/>
          <w:szCs w:val="24"/>
        </w:rPr>
        <w:t>In this Year 8 science class at St Mary's College, the science teacher leads the students through a chemistry class on molecular structure. The course commences with a review to activate prior learning, which includes questioning and the students physically representing the parts of an atom. The students experiment with chemical reactions that produce colour effects, similar to those used in fireworks. The teacher establishes clear safety rules and circulates among the group to help students consolidate their understanding of the theory and practical links.</w:t>
      </w:r>
    </w:p>
    <w:p w:rsidR="00D07654" w:rsidRPr="00D07654" w:rsidRDefault="00A43951" w:rsidP="003A42E5">
      <w:pPr>
        <w:spacing w:line="480" w:lineRule="auto"/>
        <w:ind w:firstLine="720"/>
        <w:rPr>
          <w:rFonts w:ascii="Times New Roman" w:eastAsia="Times New Roman" w:hAnsi="Times New Roman" w:cs="Times New Roman"/>
          <w:vanish/>
          <w:sz w:val="24"/>
          <w:szCs w:val="24"/>
        </w:rPr>
      </w:pPr>
      <w:r w:rsidRPr="00D07654">
        <w:rPr>
          <w:rFonts w:ascii="Times New Roman" w:eastAsia="Times New Roman" w:hAnsi="Times New Roman" w:cs="Times New Roman"/>
          <w:vanish/>
          <w:sz w:val="24"/>
          <w:szCs w:val="24"/>
        </w:rPr>
        <w:t>In this Year 8 science class at St Mary's College, the science teacher leads the students through a chemistry class on molecular structure. The course commences with a review to activate prior learning, which includes questioning and the students physically representing the parts of an atom. The students experiment with chemical reactions that produce colour effects, similar to those used in fireworks. The teacher establishes clear safety rules and circulates among the group to help students consolidate their understanding of the theory and practical links.</w:t>
      </w:r>
    </w:p>
    <w:p w:rsidR="00D07654" w:rsidRPr="00D07654" w:rsidRDefault="00A43951" w:rsidP="003A42E5">
      <w:pPr>
        <w:spacing w:line="480" w:lineRule="auto"/>
        <w:ind w:firstLine="720"/>
        <w:rPr>
          <w:rFonts w:ascii="Times New Roman" w:eastAsia="Times New Roman" w:hAnsi="Times New Roman" w:cs="Times New Roman"/>
          <w:vanish/>
          <w:sz w:val="24"/>
          <w:szCs w:val="24"/>
        </w:rPr>
      </w:pPr>
      <w:r w:rsidRPr="00D07654">
        <w:rPr>
          <w:rFonts w:ascii="Times New Roman" w:eastAsia="Times New Roman" w:hAnsi="Times New Roman" w:cs="Times New Roman"/>
          <w:vanish/>
          <w:sz w:val="24"/>
          <w:szCs w:val="24"/>
        </w:rPr>
        <w:t>In this Year 8 science class at St Mary's College, the science teacher leads the students through a chemistry class on molecular structure. The course commences with a review to activate prior learning, which includes questioning and the students physically representing the parts of an atom. The students experiment with chemical reactions that produce colour effects, similar to those used in fireworks. The teacher establishes clear safety rules and circulates among the group to help students consolidate their understanding of the links between the theory and practical.</w:t>
      </w:r>
    </w:p>
    <w:p w:rsidR="00D07654" w:rsidRPr="00D07654" w:rsidRDefault="00A43951" w:rsidP="003A42E5">
      <w:pPr>
        <w:spacing w:line="480" w:lineRule="auto"/>
        <w:ind w:firstLine="720"/>
        <w:rPr>
          <w:rFonts w:ascii="Times New Roman" w:eastAsia="Times New Roman" w:hAnsi="Times New Roman" w:cs="Times New Roman"/>
          <w:vanish/>
          <w:sz w:val="24"/>
          <w:szCs w:val="24"/>
        </w:rPr>
      </w:pPr>
      <w:r w:rsidRPr="00D07654">
        <w:rPr>
          <w:rFonts w:ascii="Times New Roman" w:eastAsia="Times New Roman" w:hAnsi="Times New Roman" w:cs="Times New Roman"/>
          <w:vanish/>
          <w:sz w:val="24"/>
          <w:szCs w:val="24"/>
        </w:rPr>
        <w:t>In this Year 8 science class at St Mary's College, the science teacher leads the students through a chemistry class on molecular structure. The course commences with a review to activate prior learning, which includes questioning and the students physically representing the parts of an atom. The students experiment with chemical reactions that produce colour effects, similar to those used in fireworks. The teacher establishes clear safety rules and circulates among the group to help students consolidate their understanding of the links between the theory and practical.</w:t>
      </w:r>
    </w:p>
    <w:p w:rsidR="00550C18" w:rsidRDefault="00550C18" w:rsidP="00550C18">
      <w:pPr>
        <w:spacing w:line="480" w:lineRule="auto"/>
        <w:rPr>
          <w:rFonts w:ascii="Times New Roman" w:hAnsi="Times New Roman" w:cs="Times New Roman"/>
          <w:sz w:val="24"/>
          <w:szCs w:val="24"/>
        </w:rPr>
      </w:pPr>
    </w:p>
    <w:p w:rsidR="00CD2F44" w:rsidRPr="003A42E5" w:rsidRDefault="00A43951" w:rsidP="00550C18">
      <w:pPr>
        <w:spacing w:line="480" w:lineRule="auto"/>
        <w:jc w:val="center"/>
        <w:rPr>
          <w:rFonts w:ascii="Times New Roman" w:hAnsi="Times New Roman" w:cs="Times New Roman"/>
          <w:b/>
          <w:sz w:val="24"/>
          <w:szCs w:val="24"/>
        </w:rPr>
      </w:pPr>
      <w:r w:rsidRPr="003A42E5">
        <w:rPr>
          <w:rFonts w:ascii="Times New Roman" w:hAnsi="Times New Roman" w:cs="Times New Roman"/>
          <w:b/>
          <w:sz w:val="24"/>
          <w:szCs w:val="24"/>
        </w:rPr>
        <w:t>Analytical reflection of classroom management</w:t>
      </w:r>
    </w:p>
    <w:p w:rsidR="00B0375D" w:rsidRPr="003A42E5" w:rsidRDefault="00A43951" w:rsidP="003A42E5">
      <w:pPr>
        <w:spacing w:line="480" w:lineRule="auto"/>
        <w:ind w:firstLine="720"/>
        <w:rPr>
          <w:rFonts w:ascii="Times New Roman" w:hAnsi="Times New Roman" w:cs="Times New Roman"/>
          <w:sz w:val="24"/>
          <w:szCs w:val="24"/>
        </w:rPr>
      </w:pPr>
      <w:r w:rsidRPr="003A42E5">
        <w:rPr>
          <w:rFonts w:ascii="Times New Roman" w:hAnsi="Times New Roman" w:cs="Times New Roman"/>
          <w:sz w:val="24"/>
          <w:szCs w:val="24"/>
        </w:rPr>
        <w:t xml:space="preserve"> As can be seen </w:t>
      </w:r>
      <w:r w:rsidR="003A4BE7" w:rsidRPr="003A42E5">
        <w:rPr>
          <w:rFonts w:ascii="Times New Roman" w:hAnsi="Times New Roman" w:cs="Times New Roman"/>
          <w:sz w:val="24"/>
          <w:szCs w:val="24"/>
        </w:rPr>
        <w:t>in</w:t>
      </w:r>
      <w:r w:rsidRPr="003A42E5">
        <w:rPr>
          <w:rFonts w:ascii="Times New Roman" w:hAnsi="Times New Roman" w:cs="Times New Roman"/>
          <w:sz w:val="24"/>
          <w:szCs w:val="24"/>
        </w:rPr>
        <w:t xml:space="preserve"> the </w:t>
      </w:r>
      <w:r w:rsidR="003A4BE7" w:rsidRPr="003A42E5">
        <w:rPr>
          <w:rFonts w:ascii="Times New Roman" w:hAnsi="Times New Roman" w:cs="Times New Roman"/>
          <w:sz w:val="24"/>
          <w:szCs w:val="24"/>
        </w:rPr>
        <w:t>video,</w:t>
      </w:r>
      <w:r w:rsidRPr="003A42E5">
        <w:rPr>
          <w:rFonts w:ascii="Times New Roman" w:hAnsi="Times New Roman" w:cs="Times New Roman"/>
          <w:sz w:val="24"/>
          <w:szCs w:val="24"/>
        </w:rPr>
        <w:t xml:space="preserve"> the teacher effectively engages all students in her practical class. </w:t>
      </w:r>
      <w:r w:rsidR="003A4BE7" w:rsidRPr="003A42E5">
        <w:rPr>
          <w:rFonts w:ascii="Times New Roman" w:hAnsi="Times New Roman" w:cs="Times New Roman"/>
          <w:sz w:val="24"/>
          <w:szCs w:val="24"/>
        </w:rPr>
        <w:t xml:space="preserve">She uses a group of students to elaborate on the nature of atoms. This makes the entire </w:t>
      </w:r>
      <w:r w:rsidR="003A4BE7" w:rsidRPr="003A42E5">
        <w:rPr>
          <w:rFonts w:ascii="Times New Roman" w:hAnsi="Times New Roman" w:cs="Times New Roman"/>
          <w:sz w:val="24"/>
          <w:szCs w:val="24"/>
        </w:rPr>
        <w:lastRenderedPageBreak/>
        <w:t xml:space="preserve">practical lively since everyone is involved in the whole thing. All students </w:t>
      </w:r>
      <w:r w:rsidR="00C804E1" w:rsidRPr="003A42E5">
        <w:rPr>
          <w:rFonts w:ascii="Times New Roman" w:hAnsi="Times New Roman" w:cs="Times New Roman"/>
          <w:sz w:val="24"/>
          <w:szCs w:val="24"/>
        </w:rPr>
        <w:t>are required</w:t>
      </w:r>
      <w:r w:rsidR="003A4BE7" w:rsidRPr="003A42E5">
        <w:rPr>
          <w:rFonts w:ascii="Times New Roman" w:hAnsi="Times New Roman" w:cs="Times New Roman"/>
          <w:sz w:val="24"/>
          <w:szCs w:val="24"/>
        </w:rPr>
        <w:t xml:space="preserve"> to write down their observations. The teacher evaluates her students at the end of this piratical, and this indicate</w:t>
      </w:r>
      <w:r w:rsidR="008E09E7" w:rsidRPr="003A42E5">
        <w:rPr>
          <w:rFonts w:ascii="Times New Roman" w:hAnsi="Times New Roman" w:cs="Times New Roman"/>
          <w:sz w:val="24"/>
          <w:szCs w:val="24"/>
        </w:rPr>
        <w:t>d an excellent teaching technique. Typically, students will be more attentive to understand almost everything when they know that at the end of every class, there are some questions to answer</w:t>
      </w:r>
      <w:r w:rsidR="005F6789" w:rsidRPr="003A42E5">
        <w:rPr>
          <w:rFonts w:ascii="Times New Roman" w:hAnsi="Times New Roman" w:cs="Times New Roman"/>
          <w:sz w:val="24"/>
          <w:szCs w:val="24"/>
        </w:rPr>
        <w:t xml:space="preserve"> (</w:t>
      </w:r>
      <w:r w:rsidR="005F6789" w:rsidRPr="003A42E5">
        <w:rPr>
          <w:rFonts w:ascii="Times New Roman" w:hAnsi="Times New Roman" w:cs="Times New Roman"/>
          <w:color w:val="222222"/>
          <w:sz w:val="24"/>
          <w:szCs w:val="24"/>
          <w:shd w:val="clear" w:color="auto" w:fill="FFFFFF"/>
        </w:rPr>
        <w:t>Rosa &amp; Welker 2019)</w:t>
      </w:r>
      <w:r w:rsidR="008E09E7" w:rsidRPr="003A42E5">
        <w:rPr>
          <w:rFonts w:ascii="Times New Roman" w:hAnsi="Times New Roman" w:cs="Times New Roman"/>
          <w:sz w:val="24"/>
          <w:szCs w:val="24"/>
        </w:rPr>
        <w:t>. I wish all instructors could put into practice a kind of assessing students' understanding. The essence of this approach is well evidenced by the video, as most students seem to have mastered the course work by correctly answering questions.</w:t>
      </w:r>
    </w:p>
    <w:p w:rsidR="00AA6AA6" w:rsidRDefault="00A43951" w:rsidP="003A42E5">
      <w:pPr>
        <w:spacing w:line="480" w:lineRule="auto"/>
        <w:ind w:firstLine="720"/>
        <w:rPr>
          <w:rFonts w:ascii="Times New Roman" w:hAnsi="Times New Roman" w:cs="Times New Roman"/>
          <w:sz w:val="24"/>
          <w:szCs w:val="24"/>
        </w:rPr>
      </w:pPr>
      <w:r w:rsidRPr="003A42E5">
        <w:rPr>
          <w:rFonts w:ascii="Times New Roman" w:hAnsi="Times New Roman" w:cs="Times New Roman"/>
          <w:sz w:val="24"/>
          <w:szCs w:val="24"/>
        </w:rPr>
        <w:t>Generally, there are two primary forms to assess the understanding of the student. To begin with, summative assessment is an approach used to determine the learner's mastery of the course, particularly at the end of the session or unit</w:t>
      </w:r>
      <w:r w:rsidR="0030379D" w:rsidRPr="003A42E5">
        <w:rPr>
          <w:rFonts w:ascii="Times New Roman" w:hAnsi="Times New Roman" w:cs="Times New Roman"/>
          <w:sz w:val="24"/>
          <w:szCs w:val="24"/>
        </w:rPr>
        <w:t xml:space="preserve"> (</w:t>
      </w:r>
      <w:proofErr w:type="spellStart"/>
      <w:r w:rsidR="0030379D" w:rsidRPr="003A42E5">
        <w:rPr>
          <w:rFonts w:ascii="Times New Roman" w:hAnsi="Times New Roman" w:cs="Times New Roman"/>
          <w:sz w:val="24"/>
          <w:szCs w:val="24"/>
        </w:rPr>
        <w:t>Mogali</w:t>
      </w:r>
      <w:proofErr w:type="spellEnd"/>
      <w:r w:rsidR="0030379D" w:rsidRPr="003A42E5">
        <w:rPr>
          <w:rFonts w:ascii="Times New Roman" w:hAnsi="Times New Roman" w:cs="Times New Roman"/>
          <w:sz w:val="24"/>
          <w:szCs w:val="24"/>
        </w:rPr>
        <w:t xml:space="preserve"> et al.</w:t>
      </w:r>
      <w:proofErr w:type="gramStart"/>
      <w:r w:rsidR="0030379D" w:rsidRPr="003A42E5">
        <w:rPr>
          <w:rFonts w:ascii="Times New Roman" w:hAnsi="Times New Roman" w:cs="Times New Roman"/>
          <w:sz w:val="24"/>
          <w:szCs w:val="24"/>
        </w:rPr>
        <w:t>,2019</w:t>
      </w:r>
      <w:proofErr w:type="gramEnd"/>
      <w:r w:rsidR="0030379D" w:rsidRPr="003A42E5">
        <w:rPr>
          <w:rFonts w:ascii="Times New Roman" w:hAnsi="Times New Roman" w:cs="Times New Roman"/>
          <w:sz w:val="24"/>
          <w:szCs w:val="24"/>
        </w:rPr>
        <w:t>)</w:t>
      </w:r>
      <w:r w:rsidRPr="003A42E5">
        <w:rPr>
          <w:rFonts w:ascii="Times New Roman" w:hAnsi="Times New Roman" w:cs="Times New Roman"/>
          <w:sz w:val="24"/>
          <w:szCs w:val="24"/>
        </w:rPr>
        <w:t>. Refere</w:t>
      </w:r>
      <w:r w:rsidR="00647FAC" w:rsidRPr="003A42E5">
        <w:rPr>
          <w:rFonts w:ascii="Times New Roman" w:hAnsi="Times New Roman" w:cs="Times New Roman"/>
          <w:sz w:val="24"/>
          <w:szCs w:val="24"/>
        </w:rPr>
        <w:t xml:space="preserve">nce Maki provides final papers or exams as an example of summative assessment to measure student’s understanding. </w:t>
      </w:r>
      <w:r w:rsidR="00FF6CF9" w:rsidRPr="003A42E5">
        <w:rPr>
          <w:rFonts w:ascii="Times New Roman" w:hAnsi="Times New Roman" w:cs="Times New Roman"/>
          <w:sz w:val="24"/>
          <w:szCs w:val="24"/>
        </w:rPr>
        <w:t>I strongly support this kind of appraising the student's knowledge since it produces a measure that sums up students' course learning. Naturally,</w:t>
      </w:r>
      <w:r w:rsidR="00D717A1" w:rsidRPr="003A42E5">
        <w:rPr>
          <w:rFonts w:ascii="Times New Roman" w:hAnsi="Times New Roman" w:cs="Times New Roman"/>
          <w:sz w:val="24"/>
          <w:szCs w:val="24"/>
        </w:rPr>
        <w:t xml:space="preserve"> this technique is comprehensive and primarily concerned with unit learning outcomes at the end of a specific period like semester or term.  </w:t>
      </w:r>
    </w:p>
    <w:p w:rsidR="00A82D5F" w:rsidRPr="003A42E5" w:rsidRDefault="00A43951" w:rsidP="003A42E5">
      <w:pPr>
        <w:spacing w:line="480" w:lineRule="auto"/>
        <w:ind w:firstLine="720"/>
        <w:rPr>
          <w:rFonts w:ascii="Times New Roman" w:hAnsi="Times New Roman" w:cs="Times New Roman"/>
          <w:sz w:val="24"/>
          <w:szCs w:val="24"/>
        </w:rPr>
      </w:pPr>
      <w:r w:rsidRPr="003A42E5">
        <w:rPr>
          <w:rFonts w:ascii="Times New Roman" w:hAnsi="Times New Roman" w:cs="Times New Roman"/>
          <w:sz w:val="24"/>
          <w:szCs w:val="24"/>
        </w:rPr>
        <w:t xml:space="preserve">Moreover, this method provides instructors with useful information regarding the pattern of the scholar's achievements. Nevertheless, it does not allow apprentices to self-reflect and shows academic growth in an identified area of study for improvement. Above and beyond, </w:t>
      </w:r>
      <w:r w:rsidR="008B34C0" w:rsidRPr="003A42E5">
        <w:rPr>
          <w:rFonts w:ascii="Times New Roman" w:hAnsi="Times New Roman" w:cs="Times New Roman"/>
          <w:sz w:val="24"/>
          <w:szCs w:val="24"/>
        </w:rPr>
        <w:t xml:space="preserve">it doesn’t give an avenue for the teacher to adjust her teaching methodology during instructing and teaching processes. </w:t>
      </w:r>
    </w:p>
    <w:p w:rsidR="00AA6AA6" w:rsidRDefault="00A43951" w:rsidP="003A42E5">
      <w:pPr>
        <w:spacing w:line="480" w:lineRule="auto"/>
        <w:ind w:firstLine="720"/>
        <w:rPr>
          <w:rFonts w:ascii="Times New Roman" w:hAnsi="Times New Roman" w:cs="Times New Roman"/>
          <w:sz w:val="24"/>
          <w:szCs w:val="24"/>
        </w:rPr>
      </w:pPr>
      <w:r w:rsidRPr="003A42E5">
        <w:rPr>
          <w:rFonts w:ascii="Times New Roman" w:hAnsi="Times New Roman" w:cs="Times New Roman"/>
          <w:sz w:val="24"/>
          <w:szCs w:val="24"/>
        </w:rPr>
        <w:t xml:space="preserve">The second type of approach to determine students understating is formative assessment. This technique evaluates the understanding of the student at the end of each practical or class session. Like in our case, Teacher Jenifer evaluates her students by asking questions at the end of </w:t>
      </w:r>
      <w:r w:rsidRPr="003A42E5">
        <w:rPr>
          <w:rFonts w:ascii="Times New Roman" w:hAnsi="Times New Roman" w:cs="Times New Roman"/>
          <w:sz w:val="24"/>
          <w:szCs w:val="24"/>
        </w:rPr>
        <w:lastRenderedPageBreak/>
        <w:t xml:space="preserve">the practical class. This assessment criterion is </w:t>
      </w:r>
      <w:r w:rsidR="004A2AC6" w:rsidRPr="003A42E5">
        <w:rPr>
          <w:rFonts w:ascii="Times New Roman" w:hAnsi="Times New Roman" w:cs="Times New Roman"/>
          <w:sz w:val="24"/>
          <w:szCs w:val="24"/>
        </w:rPr>
        <w:t>fundamental in teaching and learning processes because it estimates the student's level of achievement to improve student learning.</w:t>
      </w:r>
      <w:r w:rsidR="006C4E0F" w:rsidRPr="003A42E5">
        <w:rPr>
          <w:rFonts w:ascii="Times New Roman" w:hAnsi="Times New Roman" w:cs="Times New Roman"/>
          <w:sz w:val="24"/>
          <w:szCs w:val="24"/>
        </w:rPr>
        <w:t xml:space="preserve"> </w:t>
      </w:r>
      <w:proofErr w:type="spellStart"/>
      <w:r w:rsidR="006C4E0F" w:rsidRPr="003A42E5">
        <w:rPr>
          <w:rFonts w:ascii="Times New Roman" w:hAnsi="Times New Roman" w:cs="Times New Roman"/>
          <w:sz w:val="24"/>
          <w:szCs w:val="24"/>
        </w:rPr>
        <w:t>Slavin</w:t>
      </w:r>
      <w:proofErr w:type="spellEnd"/>
      <w:r w:rsidR="006C4E0F" w:rsidRPr="003A42E5">
        <w:rPr>
          <w:rFonts w:ascii="Times New Roman" w:hAnsi="Times New Roman" w:cs="Times New Roman"/>
          <w:sz w:val="24"/>
          <w:szCs w:val="24"/>
        </w:rPr>
        <w:t xml:space="preserve"> (2019)</w:t>
      </w:r>
      <w:r w:rsidR="004A2AC6" w:rsidRPr="003A42E5">
        <w:rPr>
          <w:rFonts w:ascii="Times New Roman" w:hAnsi="Times New Roman" w:cs="Times New Roman"/>
          <w:sz w:val="24"/>
          <w:szCs w:val="24"/>
        </w:rPr>
        <w:t xml:space="preserve"> argues that interpreting the performance of students through formative assessment, teachers can help their students to know their weaknesses and strengths and to reflect on how they can improve the performance of the remaining studies. For instance, in our case, the teacher can identify students who are "weak" or 'strong' in chemistry practical depending on how they answer questions at the </w:t>
      </w:r>
      <w:r w:rsidR="00F36CAB" w:rsidRPr="003A42E5">
        <w:rPr>
          <w:rFonts w:ascii="Times New Roman" w:hAnsi="Times New Roman" w:cs="Times New Roman"/>
          <w:sz w:val="24"/>
          <w:szCs w:val="24"/>
        </w:rPr>
        <w:t>practical</w:t>
      </w:r>
      <w:r w:rsidR="004A2AC6" w:rsidRPr="003A42E5">
        <w:rPr>
          <w:rFonts w:ascii="Times New Roman" w:hAnsi="Times New Roman" w:cs="Times New Roman"/>
          <w:sz w:val="24"/>
          <w:szCs w:val="24"/>
        </w:rPr>
        <w:t>.</w:t>
      </w:r>
      <w:r w:rsidR="00DE76A2" w:rsidRPr="003A42E5">
        <w:rPr>
          <w:rFonts w:ascii="Times New Roman" w:hAnsi="Times New Roman" w:cs="Times New Roman"/>
          <w:sz w:val="24"/>
          <w:szCs w:val="24"/>
        </w:rPr>
        <w:t xml:space="preserve"> Now the teacher can get full information after evaluating her students' understanding to modify her teaching methods. </w:t>
      </w:r>
    </w:p>
    <w:p w:rsidR="00602FF7" w:rsidRPr="003A42E5" w:rsidRDefault="00A43951" w:rsidP="003A42E5">
      <w:pPr>
        <w:spacing w:line="480" w:lineRule="auto"/>
        <w:ind w:firstLine="720"/>
        <w:rPr>
          <w:rFonts w:ascii="Times New Roman" w:hAnsi="Times New Roman" w:cs="Times New Roman"/>
          <w:sz w:val="24"/>
          <w:szCs w:val="24"/>
        </w:rPr>
      </w:pPr>
      <w:r w:rsidRPr="003A42E5">
        <w:rPr>
          <w:rFonts w:ascii="Times New Roman" w:hAnsi="Times New Roman" w:cs="Times New Roman"/>
          <w:sz w:val="24"/>
          <w:szCs w:val="24"/>
        </w:rPr>
        <w:t xml:space="preserve"> If all students understand the course concept, she will move on with the same teaching technique. However, if some students seem to drag back, she will have to adopt a new teaching methodology to ensure that all students benefit. She can achieve this by increasing teaching hours or giving out more reading </w:t>
      </w:r>
      <w:r w:rsidR="00A43139" w:rsidRPr="003A42E5">
        <w:rPr>
          <w:rFonts w:ascii="Times New Roman" w:hAnsi="Times New Roman" w:cs="Times New Roman"/>
          <w:sz w:val="24"/>
          <w:szCs w:val="24"/>
        </w:rPr>
        <w:t>materials.</w:t>
      </w:r>
    </w:p>
    <w:p w:rsidR="00855208" w:rsidRPr="003A42E5" w:rsidRDefault="00A43951" w:rsidP="003A42E5">
      <w:pPr>
        <w:spacing w:line="480" w:lineRule="auto"/>
        <w:ind w:firstLine="720"/>
        <w:rPr>
          <w:rFonts w:ascii="Times New Roman" w:hAnsi="Times New Roman" w:cs="Times New Roman"/>
          <w:sz w:val="24"/>
          <w:szCs w:val="24"/>
        </w:rPr>
      </w:pPr>
      <w:proofErr w:type="spellStart"/>
      <w:r w:rsidRPr="003A42E5">
        <w:rPr>
          <w:rFonts w:ascii="Times New Roman" w:hAnsi="Times New Roman" w:cs="Times New Roman"/>
          <w:sz w:val="24"/>
          <w:szCs w:val="24"/>
        </w:rPr>
        <w:t>Mogali</w:t>
      </w:r>
      <w:proofErr w:type="spellEnd"/>
      <w:r w:rsidRPr="003A42E5">
        <w:rPr>
          <w:rFonts w:ascii="Times New Roman" w:hAnsi="Times New Roman" w:cs="Times New Roman"/>
          <w:sz w:val="24"/>
          <w:szCs w:val="24"/>
        </w:rPr>
        <w:t xml:space="preserve"> et al. </w:t>
      </w:r>
      <w:r w:rsidR="00F36CAB" w:rsidRPr="003A42E5">
        <w:rPr>
          <w:rFonts w:ascii="Times New Roman" w:hAnsi="Times New Roman" w:cs="Times New Roman"/>
          <w:sz w:val="24"/>
          <w:szCs w:val="24"/>
        </w:rPr>
        <w:t>define this type of measuring students' understanding as assessment behind results. He states, "The promise of assessment- mandated or otherwise –is improved student learning behind, and improvement requires attention not only to final results but also how results occur. Assessment behind outcome means looking more carefully at the processes and conditions that lead to the learning we care about…"</w:t>
      </w:r>
      <w:r w:rsidR="00240FA0" w:rsidRPr="003A42E5">
        <w:rPr>
          <w:rFonts w:ascii="Times New Roman" w:hAnsi="Times New Roman" w:cs="Times New Roman"/>
          <w:sz w:val="24"/>
          <w:szCs w:val="24"/>
        </w:rPr>
        <w:t xml:space="preserve"> </w:t>
      </w:r>
      <w:r w:rsidRPr="003A42E5">
        <w:rPr>
          <w:rFonts w:ascii="Times New Roman" w:hAnsi="Times New Roman" w:cs="Times New Roman"/>
          <w:sz w:val="24"/>
          <w:szCs w:val="24"/>
        </w:rPr>
        <w:t xml:space="preserve"> It is essential to know that both formative and summative assessments show the </w:t>
      </w:r>
      <w:r w:rsidR="00143CAA" w:rsidRPr="003A42E5">
        <w:rPr>
          <w:rFonts w:ascii="Times New Roman" w:hAnsi="Times New Roman" w:cs="Times New Roman"/>
          <w:sz w:val="24"/>
          <w:szCs w:val="24"/>
        </w:rPr>
        <w:t>assessment</w:t>
      </w:r>
      <w:r w:rsidRPr="003A42E5">
        <w:rPr>
          <w:rFonts w:ascii="Times New Roman" w:hAnsi="Times New Roman" w:cs="Times New Roman"/>
          <w:sz w:val="24"/>
          <w:szCs w:val="24"/>
        </w:rPr>
        <w:t xml:space="preserve"> purpose but not the method. </w:t>
      </w:r>
      <w:r w:rsidR="00143CAA" w:rsidRPr="003A42E5">
        <w:rPr>
          <w:rFonts w:ascii="Times New Roman" w:hAnsi="Times New Roman" w:cs="Times New Roman"/>
          <w:sz w:val="24"/>
          <w:szCs w:val="24"/>
        </w:rPr>
        <w:t xml:space="preserve">I </w:t>
      </w:r>
      <w:r w:rsidR="00E14FE6" w:rsidRPr="003A42E5">
        <w:rPr>
          <w:rFonts w:ascii="Times New Roman" w:hAnsi="Times New Roman" w:cs="Times New Roman"/>
          <w:sz w:val="24"/>
          <w:szCs w:val="24"/>
        </w:rPr>
        <w:t>believe this idea</w:t>
      </w:r>
      <w:r w:rsidR="00143CAA" w:rsidRPr="003A42E5">
        <w:rPr>
          <w:rFonts w:ascii="Times New Roman" w:hAnsi="Times New Roman" w:cs="Times New Roman"/>
          <w:sz w:val="24"/>
          <w:szCs w:val="24"/>
        </w:rPr>
        <w:t xml:space="preserve"> has been used in our case study since Teacher Jenifer emphasizes practical teaching rather than asking questions. In other words, she stresses much in both classroom and laboratory teaching to make sure all students understand the atom. Theoretical education, coupled with a practical experiment, makes students understand </w:t>
      </w:r>
      <w:r w:rsidR="00B55FF3" w:rsidRPr="003A42E5">
        <w:rPr>
          <w:rFonts w:ascii="Times New Roman" w:hAnsi="Times New Roman" w:cs="Times New Roman"/>
          <w:sz w:val="24"/>
          <w:szCs w:val="24"/>
        </w:rPr>
        <w:t xml:space="preserve">the course concept better. </w:t>
      </w:r>
      <w:r w:rsidR="00143CAA" w:rsidRPr="003A42E5">
        <w:rPr>
          <w:rFonts w:ascii="Times New Roman" w:hAnsi="Times New Roman" w:cs="Times New Roman"/>
          <w:sz w:val="24"/>
          <w:szCs w:val="24"/>
        </w:rPr>
        <w:t xml:space="preserve"> </w:t>
      </w:r>
    </w:p>
    <w:p w:rsidR="00855208" w:rsidRPr="00822CE6" w:rsidRDefault="00A43951" w:rsidP="00822CE6">
      <w:pPr>
        <w:spacing w:line="480" w:lineRule="auto"/>
        <w:ind w:firstLine="720"/>
        <w:jc w:val="center"/>
        <w:rPr>
          <w:rFonts w:ascii="Times New Roman" w:hAnsi="Times New Roman" w:cs="Times New Roman"/>
          <w:b/>
          <w:sz w:val="24"/>
          <w:szCs w:val="24"/>
        </w:rPr>
      </w:pPr>
      <w:r w:rsidRPr="00822CE6">
        <w:rPr>
          <w:rFonts w:ascii="Times New Roman" w:hAnsi="Times New Roman" w:cs="Times New Roman"/>
          <w:b/>
          <w:sz w:val="24"/>
          <w:szCs w:val="24"/>
        </w:rPr>
        <w:t>Comparison with my professional experience</w:t>
      </w:r>
    </w:p>
    <w:p w:rsidR="00FD30C3" w:rsidRPr="003A42E5" w:rsidRDefault="00A43951" w:rsidP="003A42E5">
      <w:pPr>
        <w:spacing w:line="480" w:lineRule="auto"/>
        <w:ind w:firstLine="720"/>
        <w:rPr>
          <w:rFonts w:ascii="Times New Roman" w:hAnsi="Times New Roman" w:cs="Times New Roman"/>
          <w:sz w:val="24"/>
          <w:szCs w:val="24"/>
        </w:rPr>
      </w:pPr>
      <w:r w:rsidRPr="003A42E5">
        <w:rPr>
          <w:rFonts w:ascii="Times New Roman" w:hAnsi="Times New Roman" w:cs="Times New Roman"/>
          <w:sz w:val="24"/>
          <w:szCs w:val="24"/>
        </w:rPr>
        <w:lastRenderedPageBreak/>
        <w:t>The teacher illustrates the importance of having practical classes to intensify what has been taught in the classroom. Typically, science cours</w:t>
      </w:r>
      <w:r w:rsidR="0062496C" w:rsidRPr="003A42E5">
        <w:rPr>
          <w:rFonts w:ascii="Times New Roman" w:hAnsi="Times New Roman" w:cs="Times New Roman"/>
          <w:sz w:val="24"/>
          <w:szCs w:val="24"/>
        </w:rPr>
        <w:t xml:space="preserve">es are known to be </w:t>
      </w:r>
      <w:r w:rsidR="00114577" w:rsidRPr="003A42E5">
        <w:rPr>
          <w:rFonts w:ascii="Times New Roman" w:hAnsi="Times New Roman" w:cs="Times New Roman"/>
          <w:sz w:val="24"/>
          <w:szCs w:val="24"/>
        </w:rPr>
        <w:t>challenging,</w:t>
      </w:r>
      <w:r w:rsidR="0062496C" w:rsidRPr="003A42E5">
        <w:rPr>
          <w:rFonts w:ascii="Times New Roman" w:hAnsi="Times New Roman" w:cs="Times New Roman"/>
          <w:sz w:val="24"/>
          <w:szCs w:val="24"/>
        </w:rPr>
        <w:t xml:space="preserve"> although engaging students in practica</w:t>
      </w:r>
      <w:r w:rsidR="00444518" w:rsidRPr="003A42E5">
        <w:rPr>
          <w:rFonts w:ascii="Times New Roman" w:hAnsi="Times New Roman" w:cs="Times New Roman"/>
          <w:sz w:val="24"/>
          <w:szCs w:val="24"/>
        </w:rPr>
        <w:t xml:space="preserve">l improve their understanding. </w:t>
      </w:r>
      <w:r w:rsidR="00621F91" w:rsidRPr="003A42E5">
        <w:rPr>
          <w:rFonts w:ascii="Times New Roman" w:hAnsi="Times New Roman" w:cs="Times New Roman"/>
          <w:sz w:val="24"/>
          <w:szCs w:val="24"/>
        </w:rPr>
        <w:t>Meanwhile, practical classes break class monotony. From the video, students are actively participating, and this indicates that they are not bored.  Subsequently, students end up benefiting much from practical class compared to classroom sessions.</w:t>
      </w:r>
    </w:p>
    <w:p w:rsidR="00621F91" w:rsidRPr="003A42E5" w:rsidRDefault="00A43951" w:rsidP="003A42E5">
      <w:pPr>
        <w:spacing w:line="480" w:lineRule="auto"/>
        <w:ind w:firstLine="720"/>
        <w:rPr>
          <w:rFonts w:ascii="Times New Roman" w:hAnsi="Times New Roman" w:cs="Times New Roman"/>
          <w:sz w:val="24"/>
          <w:szCs w:val="24"/>
        </w:rPr>
      </w:pPr>
      <w:r w:rsidRPr="003A42E5">
        <w:rPr>
          <w:rFonts w:ascii="Times New Roman" w:hAnsi="Times New Roman" w:cs="Times New Roman"/>
          <w:sz w:val="24"/>
          <w:szCs w:val="24"/>
        </w:rPr>
        <w:t xml:space="preserve">As per my understanding, I like the way this teacher begins her class. She </w:t>
      </w:r>
      <w:r w:rsidR="00206B47" w:rsidRPr="003A42E5">
        <w:rPr>
          <w:rFonts w:ascii="Times New Roman" w:hAnsi="Times New Roman" w:cs="Times New Roman"/>
          <w:sz w:val="24"/>
          <w:szCs w:val="24"/>
        </w:rPr>
        <w:t xml:space="preserve">reminds her students to put on laboratory coats. This reminds me of critical laboratory rules and regulations that must be adhered to before commencing any practical activity in the laboratory. Most importantly, she has already put on her laboratory coat, thus setting an excellent example for her students. </w:t>
      </w:r>
      <w:r w:rsidRPr="003A42E5">
        <w:rPr>
          <w:rFonts w:ascii="Times New Roman" w:hAnsi="Times New Roman" w:cs="Times New Roman"/>
          <w:sz w:val="24"/>
          <w:szCs w:val="24"/>
        </w:rPr>
        <w:t xml:space="preserve"> </w:t>
      </w:r>
      <w:r w:rsidR="00206B47" w:rsidRPr="003A42E5">
        <w:rPr>
          <w:rFonts w:ascii="Times New Roman" w:hAnsi="Times New Roman" w:cs="Times New Roman"/>
          <w:sz w:val="24"/>
          <w:szCs w:val="24"/>
        </w:rPr>
        <w:t>She is also friendly. This can be evidenced by the way her student approaches her. As a good teacher, you should always be friendly to your students; be friendly, and you can quickly identify each student's weaknesses and strengths, thus taking appropriate actions.</w:t>
      </w:r>
    </w:p>
    <w:p w:rsidR="00F86714" w:rsidRPr="003A42E5" w:rsidRDefault="00A43951" w:rsidP="003A42E5">
      <w:pPr>
        <w:spacing w:line="480" w:lineRule="auto"/>
        <w:ind w:firstLine="720"/>
        <w:rPr>
          <w:rFonts w:ascii="Times New Roman" w:hAnsi="Times New Roman" w:cs="Times New Roman"/>
          <w:sz w:val="24"/>
          <w:szCs w:val="24"/>
        </w:rPr>
      </w:pPr>
      <w:r w:rsidRPr="003A42E5">
        <w:rPr>
          <w:rFonts w:ascii="Times New Roman" w:hAnsi="Times New Roman" w:cs="Times New Roman"/>
          <w:sz w:val="24"/>
          <w:szCs w:val="24"/>
        </w:rPr>
        <w:t xml:space="preserve">It </w:t>
      </w:r>
      <w:r w:rsidR="00C5079E" w:rsidRPr="003A42E5">
        <w:rPr>
          <w:rFonts w:ascii="Times New Roman" w:hAnsi="Times New Roman" w:cs="Times New Roman"/>
          <w:sz w:val="24"/>
          <w:szCs w:val="24"/>
        </w:rPr>
        <w:t>can be seen that seen the teacher divides her class into groups, each consisting of two students. I can bear witness</w:t>
      </w:r>
      <w:r w:rsidRPr="003A42E5">
        <w:rPr>
          <w:rFonts w:ascii="Times New Roman" w:hAnsi="Times New Roman" w:cs="Times New Roman"/>
          <w:sz w:val="24"/>
          <w:szCs w:val="24"/>
        </w:rPr>
        <w:t xml:space="preserve"> that</w:t>
      </w:r>
      <w:r w:rsidR="00C5079E" w:rsidRPr="003A42E5">
        <w:rPr>
          <w:rFonts w:ascii="Times New Roman" w:hAnsi="Times New Roman" w:cs="Times New Roman"/>
          <w:sz w:val="24"/>
          <w:szCs w:val="24"/>
        </w:rPr>
        <w:t xml:space="preserve"> this is one of the effective teaching methodologies I once used in my career field, and it was very fruitful. This strategy works best since you can keep track of your students understanding</w:t>
      </w:r>
      <w:r w:rsidR="00234A11" w:rsidRPr="003A42E5">
        <w:rPr>
          <w:rFonts w:ascii="Times New Roman" w:hAnsi="Times New Roman" w:cs="Times New Roman"/>
          <w:color w:val="222222"/>
          <w:sz w:val="24"/>
          <w:szCs w:val="24"/>
          <w:shd w:val="clear" w:color="auto" w:fill="FFFFFF"/>
        </w:rPr>
        <w:t xml:space="preserve"> (Ferreira &amp; </w:t>
      </w:r>
      <w:proofErr w:type="spellStart"/>
      <w:r w:rsidR="00234A11" w:rsidRPr="003A42E5">
        <w:rPr>
          <w:rFonts w:ascii="Times New Roman" w:hAnsi="Times New Roman" w:cs="Times New Roman"/>
          <w:color w:val="222222"/>
          <w:sz w:val="24"/>
          <w:szCs w:val="24"/>
          <w:shd w:val="clear" w:color="auto" w:fill="FFFFFF"/>
        </w:rPr>
        <w:t>Morais</w:t>
      </w:r>
      <w:proofErr w:type="spellEnd"/>
      <w:r w:rsidR="00234A11" w:rsidRPr="003A42E5">
        <w:rPr>
          <w:rFonts w:ascii="Times New Roman" w:hAnsi="Times New Roman" w:cs="Times New Roman"/>
          <w:color w:val="222222"/>
          <w:sz w:val="24"/>
          <w:szCs w:val="24"/>
          <w:shd w:val="clear" w:color="auto" w:fill="FFFFFF"/>
        </w:rPr>
        <w:t>, 2018)</w:t>
      </w:r>
      <w:r w:rsidR="00C5079E" w:rsidRPr="003A42E5">
        <w:rPr>
          <w:rFonts w:ascii="Times New Roman" w:hAnsi="Times New Roman" w:cs="Times New Roman"/>
          <w:sz w:val="24"/>
          <w:szCs w:val="24"/>
        </w:rPr>
        <w:t xml:space="preserve">. With two students, you can easily guide them and get to know the challenging </w:t>
      </w:r>
      <w:r w:rsidRPr="003A42E5">
        <w:rPr>
          <w:rFonts w:ascii="Times New Roman" w:hAnsi="Times New Roman" w:cs="Times New Roman"/>
          <w:sz w:val="24"/>
          <w:szCs w:val="24"/>
        </w:rPr>
        <w:t xml:space="preserve">area of the study or practice. </w:t>
      </w:r>
      <w:r w:rsidR="002B7A6E" w:rsidRPr="003A42E5">
        <w:rPr>
          <w:rFonts w:ascii="Times New Roman" w:hAnsi="Times New Roman" w:cs="Times New Roman"/>
          <w:sz w:val="24"/>
          <w:szCs w:val="24"/>
        </w:rPr>
        <w:t>I did not know strategies to use to connect apprentices' prior learning, but this video has surely imparted me. Linking students' prior knowledge creates a strong pick-up line for the next class, which creates a smooth flow of studies.</w:t>
      </w:r>
    </w:p>
    <w:p w:rsidR="00F86714" w:rsidRPr="003A42E5" w:rsidRDefault="00A43951" w:rsidP="003A42E5">
      <w:pPr>
        <w:spacing w:line="480" w:lineRule="auto"/>
        <w:ind w:firstLine="720"/>
        <w:rPr>
          <w:rFonts w:ascii="Times New Roman" w:hAnsi="Times New Roman" w:cs="Times New Roman"/>
          <w:sz w:val="24"/>
          <w:szCs w:val="24"/>
        </w:rPr>
      </w:pPr>
      <w:r w:rsidRPr="003A42E5">
        <w:rPr>
          <w:rFonts w:ascii="Times New Roman" w:hAnsi="Times New Roman" w:cs="Times New Roman"/>
          <w:sz w:val="24"/>
          <w:szCs w:val="24"/>
        </w:rPr>
        <w:t xml:space="preserve">In conclusion, </w:t>
      </w:r>
      <w:r w:rsidR="008168E7" w:rsidRPr="003A42E5">
        <w:rPr>
          <w:rFonts w:ascii="Times New Roman" w:hAnsi="Times New Roman" w:cs="Times New Roman"/>
          <w:sz w:val="24"/>
          <w:szCs w:val="24"/>
        </w:rPr>
        <w:t xml:space="preserve">the students should be involved in practical classes to supplement what they have theoretically learned in the classroom hence improving their understanding </w:t>
      </w:r>
      <w:r w:rsidR="002E494B" w:rsidRPr="003A42E5">
        <w:rPr>
          <w:rFonts w:ascii="Times New Roman" w:hAnsi="Times New Roman" w:cs="Times New Roman"/>
          <w:sz w:val="24"/>
          <w:szCs w:val="24"/>
        </w:rPr>
        <w:t xml:space="preserve">as well as </w:t>
      </w:r>
      <w:r w:rsidR="002E494B" w:rsidRPr="003A42E5">
        <w:rPr>
          <w:rFonts w:ascii="Times New Roman" w:hAnsi="Times New Roman" w:cs="Times New Roman"/>
          <w:sz w:val="24"/>
          <w:szCs w:val="24"/>
        </w:rPr>
        <w:lastRenderedPageBreak/>
        <w:t>breaking the class monotony.</w:t>
      </w:r>
      <w:r w:rsidR="00B4319C" w:rsidRPr="003A42E5">
        <w:rPr>
          <w:rFonts w:ascii="Times New Roman" w:hAnsi="Times New Roman" w:cs="Times New Roman"/>
          <w:sz w:val="24"/>
          <w:szCs w:val="24"/>
        </w:rPr>
        <w:t xml:space="preserve"> A</w:t>
      </w:r>
      <w:r w:rsidR="00B4319C" w:rsidRPr="003A42E5">
        <w:rPr>
          <w:rFonts w:ascii="Times New Roman" w:eastAsia="Times New Roman" w:hAnsi="Times New Roman" w:cs="Times New Roman"/>
          <w:sz w:val="24"/>
          <w:szCs w:val="24"/>
        </w:rPr>
        <w:t>ssessing students after a particular type of practical enables the instructor to be able to measure the success and effectiveness of the teaching by linking learners understanding to specific learning objectives</w:t>
      </w:r>
      <w:r w:rsidR="00902E2F" w:rsidRPr="003A42E5">
        <w:rPr>
          <w:rFonts w:ascii="Times New Roman" w:eastAsia="Times New Roman" w:hAnsi="Times New Roman" w:cs="Times New Roman"/>
          <w:sz w:val="24"/>
          <w:szCs w:val="24"/>
        </w:rPr>
        <w:t>.</w:t>
      </w:r>
      <w:r w:rsidR="00064FD9" w:rsidRPr="003A42E5">
        <w:rPr>
          <w:rFonts w:ascii="Times New Roman" w:eastAsia="Times New Roman" w:hAnsi="Times New Roman" w:cs="Times New Roman"/>
          <w:sz w:val="24"/>
          <w:szCs w:val="24"/>
        </w:rPr>
        <w:t xml:space="preserve"> Furthermore, </w:t>
      </w:r>
      <w:r w:rsidR="00064FD9" w:rsidRPr="003A42E5">
        <w:rPr>
          <w:rFonts w:ascii="Times New Roman" w:hAnsi="Times New Roman" w:cs="Times New Roman"/>
          <w:color w:val="222222"/>
          <w:sz w:val="24"/>
          <w:szCs w:val="24"/>
        </w:rPr>
        <w:t>critical self-reflection is an essential aspect in teaching sine the teacher can employ this criterion to improve the learning experience of her apprentices. A critically reflective instructor is always much better when communicating with students and workmates.</w:t>
      </w:r>
      <w:r w:rsidR="001656F1" w:rsidRPr="003A42E5">
        <w:rPr>
          <w:rFonts w:ascii="Times New Roman" w:hAnsi="Times New Roman" w:cs="Times New Roman"/>
          <w:sz w:val="24"/>
          <w:szCs w:val="24"/>
        </w:rPr>
        <w:t xml:space="preserve"> Typically, students will be more attentive in class to understand almost everything when they know that at the end of every course, there are some questions to answer. Generally, there are two primary forms to assess the understanding of the student, that is, formative and summative assessment.</w:t>
      </w:r>
    </w:p>
    <w:p w:rsidR="00F86714" w:rsidRPr="003A42E5" w:rsidRDefault="00A43951" w:rsidP="003A42E5">
      <w:pPr>
        <w:spacing w:line="480" w:lineRule="auto"/>
        <w:ind w:firstLine="720"/>
        <w:rPr>
          <w:rFonts w:ascii="Times New Roman" w:hAnsi="Times New Roman" w:cs="Times New Roman"/>
          <w:sz w:val="24"/>
          <w:szCs w:val="24"/>
        </w:rPr>
      </w:pPr>
      <w:r w:rsidRPr="003A42E5">
        <w:rPr>
          <w:rFonts w:ascii="Times New Roman" w:hAnsi="Times New Roman" w:cs="Times New Roman"/>
          <w:sz w:val="24"/>
          <w:szCs w:val="24"/>
        </w:rPr>
        <w:t>Summative assessment is an approach used to determine the learner's mastery of the course, particularly at the end of course or unit. On the other hand, formative assessment is a technique used to evaluate the student's understanding at the end of each practical or class session</w:t>
      </w:r>
      <w:r w:rsidR="00E01C65" w:rsidRPr="003A42E5">
        <w:rPr>
          <w:rFonts w:ascii="Times New Roman" w:hAnsi="Times New Roman" w:cs="Times New Roman"/>
          <w:sz w:val="24"/>
          <w:szCs w:val="24"/>
        </w:rPr>
        <w:t>. Interpreting the performance of students through formative assessment, teachers can help their students to know their weaknesses and strengths and to reflect on how they can improve the performance of the remaining studies</w:t>
      </w:r>
      <w:r w:rsidR="008E0228" w:rsidRPr="003A42E5">
        <w:rPr>
          <w:rFonts w:ascii="Times New Roman" w:hAnsi="Times New Roman" w:cs="Times New Roman"/>
          <w:sz w:val="24"/>
          <w:szCs w:val="24"/>
        </w:rPr>
        <w:t>.</w:t>
      </w:r>
      <w:r w:rsidR="000E783F" w:rsidRPr="003A42E5">
        <w:rPr>
          <w:rFonts w:ascii="Times New Roman" w:hAnsi="Times New Roman" w:cs="Times New Roman"/>
          <w:sz w:val="24"/>
          <w:szCs w:val="24"/>
        </w:rPr>
        <w:t xml:space="preserve">  Although, it is essential to understand that both formative and summative assessments show the assessment purpose but not the method.</w:t>
      </w:r>
    </w:p>
    <w:p w:rsidR="00822CE6" w:rsidRDefault="00822CE6" w:rsidP="003A42E5">
      <w:pPr>
        <w:spacing w:line="480" w:lineRule="auto"/>
        <w:rPr>
          <w:rFonts w:ascii="Times New Roman" w:hAnsi="Times New Roman" w:cs="Times New Roman"/>
          <w:sz w:val="24"/>
          <w:szCs w:val="24"/>
        </w:rPr>
      </w:pPr>
    </w:p>
    <w:p w:rsidR="00CA3811" w:rsidRDefault="00CA3811" w:rsidP="00F07C0A">
      <w:pPr>
        <w:spacing w:line="480" w:lineRule="auto"/>
        <w:jc w:val="center"/>
        <w:rPr>
          <w:rFonts w:ascii="Times New Roman" w:hAnsi="Times New Roman" w:cs="Times New Roman"/>
          <w:sz w:val="24"/>
          <w:szCs w:val="24"/>
        </w:rPr>
      </w:pPr>
    </w:p>
    <w:p w:rsidR="00CA3811" w:rsidRDefault="00CA3811" w:rsidP="00F07C0A">
      <w:pPr>
        <w:spacing w:line="480" w:lineRule="auto"/>
        <w:jc w:val="center"/>
        <w:rPr>
          <w:rFonts w:ascii="Times New Roman" w:hAnsi="Times New Roman" w:cs="Times New Roman"/>
          <w:sz w:val="24"/>
          <w:szCs w:val="24"/>
        </w:rPr>
      </w:pPr>
    </w:p>
    <w:p w:rsidR="00CA3811" w:rsidRDefault="00CA3811" w:rsidP="00F07C0A">
      <w:pPr>
        <w:spacing w:line="480" w:lineRule="auto"/>
        <w:jc w:val="center"/>
        <w:rPr>
          <w:rFonts w:ascii="Times New Roman" w:hAnsi="Times New Roman" w:cs="Times New Roman"/>
          <w:sz w:val="24"/>
          <w:szCs w:val="24"/>
        </w:rPr>
      </w:pPr>
    </w:p>
    <w:p w:rsidR="00CA3811" w:rsidRDefault="00CA3811" w:rsidP="00F07C0A">
      <w:pPr>
        <w:spacing w:line="480" w:lineRule="auto"/>
        <w:jc w:val="center"/>
        <w:rPr>
          <w:rFonts w:ascii="Times New Roman" w:hAnsi="Times New Roman" w:cs="Times New Roman"/>
          <w:sz w:val="24"/>
          <w:szCs w:val="24"/>
        </w:rPr>
      </w:pPr>
    </w:p>
    <w:p w:rsidR="00E320BC" w:rsidRPr="003A42E5" w:rsidRDefault="00A43951" w:rsidP="00F07C0A">
      <w:pPr>
        <w:spacing w:line="480" w:lineRule="auto"/>
        <w:jc w:val="center"/>
        <w:rPr>
          <w:rFonts w:ascii="Times New Roman" w:hAnsi="Times New Roman" w:cs="Times New Roman"/>
          <w:sz w:val="24"/>
          <w:szCs w:val="24"/>
        </w:rPr>
      </w:pPr>
      <w:r w:rsidRPr="003A42E5">
        <w:rPr>
          <w:rFonts w:ascii="Times New Roman" w:hAnsi="Times New Roman" w:cs="Times New Roman"/>
          <w:sz w:val="24"/>
          <w:szCs w:val="24"/>
        </w:rPr>
        <w:lastRenderedPageBreak/>
        <w:t>References</w:t>
      </w:r>
    </w:p>
    <w:p w:rsidR="00CA3811" w:rsidRPr="003A42E5" w:rsidRDefault="00CA3811" w:rsidP="00CA3811">
      <w:pPr>
        <w:spacing w:line="480" w:lineRule="auto"/>
        <w:ind w:left="720" w:hanging="720"/>
        <w:rPr>
          <w:rFonts w:ascii="Times New Roman" w:hAnsi="Times New Roman" w:cs="Times New Roman"/>
          <w:color w:val="222222"/>
          <w:sz w:val="24"/>
          <w:szCs w:val="24"/>
          <w:shd w:val="clear" w:color="auto" w:fill="FFFFFF"/>
        </w:rPr>
      </w:pPr>
      <w:r w:rsidRPr="003A42E5">
        <w:rPr>
          <w:rFonts w:ascii="Times New Roman" w:hAnsi="Times New Roman" w:cs="Times New Roman"/>
          <w:color w:val="222222"/>
          <w:sz w:val="24"/>
          <w:szCs w:val="24"/>
          <w:shd w:val="clear" w:color="auto" w:fill="FFFFFF"/>
        </w:rPr>
        <w:t>Dixson, D. D., &amp; Worrell, F. C. (2016). Formative and summative assessment in the classroom. </w:t>
      </w:r>
      <w:r w:rsidRPr="003A42E5">
        <w:rPr>
          <w:rFonts w:ascii="Times New Roman" w:hAnsi="Times New Roman" w:cs="Times New Roman"/>
          <w:i/>
          <w:iCs/>
          <w:color w:val="222222"/>
          <w:sz w:val="24"/>
          <w:szCs w:val="24"/>
          <w:shd w:val="clear" w:color="auto" w:fill="FFFFFF"/>
        </w:rPr>
        <w:t>Theory into practice</w:t>
      </w:r>
      <w:r w:rsidRPr="003A42E5">
        <w:rPr>
          <w:rFonts w:ascii="Times New Roman" w:hAnsi="Times New Roman" w:cs="Times New Roman"/>
          <w:color w:val="222222"/>
          <w:sz w:val="24"/>
          <w:szCs w:val="24"/>
          <w:shd w:val="clear" w:color="auto" w:fill="FFFFFF"/>
        </w:rPr>
        <w:t>, </w:t>
      </w:r>
      <w:r w:rsidRPr="003A42E5">
        <w:rPr>
          <w:rFonts w:ascii="Times New Roman" w:hAnsi="Times New Roman" w:cs="Times New Roman"/>
          <w:i/>
          <w:iCs/>
          <w:color w:val="222222"/>
          <w:sz w:val="24"/>
          <w:szCs w:val="24"/>
          <w:shd w:val="clear" w:color="auto" w:fill="FFFFFF"/>
        </w:rPr>
        <w:t>55</w:t>
      </w:r>
      <w:r w:rsidRPr="003A42E5">
        <w:rPr>
          <w:rFonts w:ascii="Times New Roman" w:hAnsi="Times New Roman" w:cs="Times New Roman"/>
          <w:color w:val="222222"/>
          <w:sz w:val="24"/>
          <w:szCs w:val="24"/>
          <w:shd w:val="clear" w:color="auto" w:fill="FFFFFF"/>
        </w:rPr>
        <w:t>(2), 153-159.</w:t>
      </w:r>
    </w:p>
    <w:p w:rsidR="00CA3811" w:rsidRPr="003A42E5" w:rsidRDefault="00CA3811" w:rsidP="00CA3811">
      <w:pPr>
        <w:spacing w:line="480" w:lineRule="auto"/>
        <w:ind w:left="720" w:hanging="720"/>
        <w:rPr>
          <w:rFonts w:ascii="Times New Roman" w:hAnsi="Times New Roman" w:cs="Times New Roman"/>
          <w:color w:val="222222"/>
          <w:sz w:val="24"/>
          <w:szCs w:val="24"/>
          <w:shd w:val="clear" w:color="auto" w:fill="FFFFFF"/>
        </w:rPr>
      </w:pPr>
      <w:r w:rsidRPr="003A42E5">
        <w:rPr>
          <w:rFonts w:ascii="Times New Roman" w:hAnsi="Times New Roman" w:cs="Times New Roman"/>
          <w:color w:val="222222"/>
          <w:sz w:val="24"/>
          <w:szCs w:val="24"/>
          <w:shd w:val="clear" w:color="auto" w:fill="FFFFFF"/>
        </w:rPr>
        <w:t xml:space="preserve">Ferreira, S., &amp; </w:t>
      </w:r>
      <w:proofErr w:type="spellStart"/>
      <w:r w:rsidRPr="003A42E5">
        <w:rPr>
          <w:rFonts w:ascii="Times New Roman" w:hAnsi="Times New Roman" w:cs="Times New Roman"/>
          <w:color w:val="222222"/>
          <w:sz w:val="24"/>
          <w:szCs w:val="24"/>
          <w:shd w:val="clear" w:color="auto" w:fill="FFFFFF"/>
        </w:rPr>
        <w:t>Morais</w:t>
      </w:r>
      <w:proofErr w:type="spellEnd"/>
      <w:r w:rsidRPr="003A42E5">
        <w:rPr>
          <w:rFonts w:ascii="Times New Roman" w:hAnsi="Times New Roman" w:cs="Times New Roman"/>
          <w:color w:val="222222"/>
          <w:sz w:val="24"/>
          <w:szCs w:val="24"/>
          <w:shd w:val="clear" w:color="auto" w:fill="FFFFFF"/>
        </w:rPr>
        <w:t>, A. M. (2018). Practical Work in Science Education: Study of Different Contexts of Pedagogic Practice. </w:t>
      </w:r>
      <w:r w:rsidRPr="003A42E5">
        <w:rPr>
          <w:rFonts w:ascii="Times New Roman" w:hAnsi="Times New Roman" w:cs="Times New Roman"/>
          <w:i/>
          <w:iCs/>
          <w:color w:val="222222"/>
          <w:sz w:val="24"/>
          <w:szCs w:val="24"/>
          <w:shd w:val="clear" w:color="auto" w:fill="FFFFFF"/>
        </w:rPr>
        <w:t>Research in Science Education</w:t>
      </w:r>
      <w:r w:rsidRPr="003A42E5">
        <w:rPr>
          <w:rFonts w:ascii="Times New Roman" w:hAnsi="Times New Roman" w:cs="Times New Roman"/>
          <w:color w:val="222222"/>
          <w:sz w:val="24"/>
          <w:szCs w:val="24"/>
          <w:shd w:val="clear" w:color="auto" w:fill="FFFFFF"/>
        </w:rPr>
        <w:t>, 1-28.</w:t>
      </w:r>
    </w:p>
    <w:p w:rsidR="00CA3811" w:rsidRPr="003A42E5" w:rsidRDefault="00CA3811" w:rsidP="00CA3811">
      <w:pPr>
        <w:spacing w:line="480" w:lineRule="auto"/>
        <w:ind w:left="720" w:hanging="720"/>
        <w:rPr>
          <w:rFonts w:ascii="Times New Roman" w:hAnsi="Times New Roman" w:cs="Times New Roman"/>
          <w:color w:val="222222"/>
          <w:sz w:val="24"/>
          <w:szCs w:val="24"/>
          <w:shd w:val="clear" w:color="auto" w:fill="FFFFFF"/>
        </w:rPr>
      </w:pPr>
      <w:proofErr w:type="spellStart"/>
      <w:r w:rsidRPr="003A42E5">
        <w:rPr>
          <w:rFonts w:ascii="Times New Roman" w:hAnsi="Times New Roman" w:cs="Times New Roman"/>
          <w:color w:val="222222"/>
          <w:sz w:val="24"/>
          <w:szCs w:val="24"/>
          <w:shd w:val="clear" w:color="auto" w:fill="FFFFFF"/>
        </w:rPr>
        <w:t>Mogali</w:t>
      </w:r>
      <w:proofErr w:type="spellEnd"/>
      <w:r w:rsidRPr="003A42E5">
        <w:rPr>
          <w:rFonts w:ascii="Times New Roman" w:hAnsi="Times New Roman" w:cs="Times New Roman"/>
          <w:color w:val="222222"/>
          <w:sz w:val="24"/>
          <w:szCs w:val="24"/>
          <w:shd w:val="clear" w:color="auto" w:fill="FFFFFF"/>
        </w:rPr>
        <w:t xml:space="preserve">, S. R., </w:t>
      </w:r>
      <w:proofErr w:type="spellStart"/>
      <w:r w:rsidRPr="003A42E5">
        <w:rPr>
          <w:rFonts w:ascii="Times New Roman" w:hAnsi="Times New Roman" w:cs="Times New Roman"/>
          <w:color w:val="222222"/>
          <w:sz w:val="24"/>
          <w:szCs w:val="24"/>
          <w:shd w:val="clear" w:color="auto" w:fill="FFFFFF"/>
        </w:rPr>
        <w:t>Rotgans</w:t>
      </w:r>
      <w:proofErr w:type="spellEnd"/>
      <w:r w:rsidRPr="003A42E5">
        <w:rPr>
          <w:rFonts w:ascii="Times New Roman" w:hAnsi="Times New Roman" w:cs="Times New Roman"/>
          <w:color w:val="222222"/>
          <w:sz w:val="24"/>
          <w:szCs w:val="24"/>
          <w:shd w:val="clear" w:color="auto" w:fill="FFFFFF"/>
        </w:rPr>
        <w:t xml:space="preserve">, J. I., </w:t>
      </w:r>
      <w:proofErr w:type="spellStart"/>
      <w:r w:rsidRPr="003A42E5">
        <w:rPr>
          <w:rFonts w:ascii="Times New Roman" w:hAnsi="Times New Roman" w:cs="Times New Roman"/>
          <w:color w:val="222222"/>
          <w:sz w:val="24"/>
          <w:szCs w:val="24"/>
          <w:shd w:val="clear" w:color="auto" w:fill="FFFFFF"/>
        </w:rPr>
        <w:t>Rosby</w:t>
      </w:r>
      <w:proofErr w:type="spellEnd"/>
      <w:r w:rsidRPr="003A42E5">
        <w:rPr>
          <w:rFonts w:ascii="Times New Roman" w:hAnsi="Times New Roman" w:cs="Times New Roman"/>
          <w:color w:val="222222"/>
          <w:sz w:val="24"/>
          <w:szCs w:val="24"/>
          <w:shd w:val="clear" w:color="auto" w:fill="FFFFFF"/>
        </w:rPr>
        <w:t xml:space="preserve">, L., </w:t>
      </w:r>
      <w:proofErr w:type="spellStart"/>
      <w:r w:rsidRPr="003A42E5">
        <w:rPr>
          <w:rFonts w:ascii="Times New Roman" w:hAnsi="Times New Roman" w:cs="Times New Roman"/>
          <w:color w:val="222222"/>
          <w:sz w:val="24"/>
          <w:szCs w:val="24"/>
          <w:shd w:val="clear" w:color="auto" w:fill="FFFFFF"/>
        </w:rPr>
        <w:t>Ferenczi</w:t>
      </w:r>
      <w:proofErr w:type="spellEnd"/>
      <w:r w:rsidRPr="003A42E5">
        <w:rPr>
          <w:rFonts w:ascii="Times New Roman" w:hAnsi="Times New Roman" w:cs="Times New Roman"/>
          <w:color w:val="222222"/>
          <w:sz w:val="24"/>
          <w:szCs w:val="24"/>
          <w:shd w:val="clear" w:color="auto" w:fill="FFFFFF"/>
        </w:rPr>
        <w:t>, M. A., &amp; Low Beer, N. (2019). Summative and Formative Style Anatomy Practical Examinations: Do They Have Impact on Students’ Performance and Drive for Learning</w:t>
      </w:r>
      <w:proofErr w:type="gramStart"/>
      <w:r w:rsidRPr="003A42E5">
        <w:rPr>
          <w:rFonts w:ascii="Times New Roman" w:hAnsi="Times New Roman" w:cs="Times New Roman"/>
          <w:color w:val="222222"/>
          <w:sz w:val="24"/>
          <w:szCs w:val="24"/>
          <w:shd w:val="clear" w:color="auto" w:fill="FFFFFF"/>
        </w:rPr>
        <w:t>?.</w:t>
      </w:r>
      <w:proofErr w:type="gramEnd"/>
      <w:r w:rsidRPr="003A42E5">
        <w:rPr>
          <w:rFonts w:ascii="Times New Roman" w:hAnsi="Times New Roman" w:cs="Times New Roman"/>
          <w:color w:val="222222"/>
          <w:sz w:val="24"/>
          <w:szCs w:val="24"/>
          <w:shd w:val="clear" w:color="auto" w:fill="FFFFFF"/>
        </w:rPr>
        <w:t> </w:t>
      </w:r>
      <w:r w:rsidRPr="003A42E5">
        <w:rPr>
          <w:rFonts w:ascii="Times New Roman" w:hAnsi="Times New Roman" w:cs="Times New Roman"/>
          <w:i/>
          <w:iCs/>
          <w:color w:val="222222"/>
          <w:sz w:val="24"/>
          <w:szCs w:val="24"/>
          <w:shd w:val="clear" w:color="auto" w:fill="FFFFFF"/>
        </w:rPr>
        <w:t>Anatomical sciences education</w:t>
      </w:r>
      <w:r w:rsidRPr="003A42E5">
        <w:rPr>
          <w:rFonts w:ascii="Times New Roman" w:hAnsi="Times New Roman" w:cs="Times New Roman"/>
          <w:color w:val="222222"/>
          <w:sz w:val="24"/>
          <w:szCs w:val="24"/>
          <w:shd w:val="clear" w:color="auto" w:fill="FFFFFF"/>
        </w:rPr>
        <w:t>.</w:t>
      </w:r>
    </w:p>
    <w:p w:rsidR="00CA3811" w:rsidRPr="003A42E5" w:rsidRDefault="00CA3811" w:rsidP="00CA3811">
      <w:pPr>
        <w:spacing w:line="480" w:lineRule="auto"/>
        <w:ind w:left="720" w:hanging="720"/>
        <w:rPr>
          <w:rFonts w:ascii="Times New Roman" w:hAnsi="Times New Roman" w:cs="Times New Roman"/>
          <w:color w:val="222222"/>
          <w:sz w:val="24"/>
          <w:szCs w:val="24"/>
          <w:shd w:val="clear" w:color="auto" w:fill="FFFFFF"/>
        </w:rPr>
      </w:pPr>
      <w:r w:rsidRPr="003A42E5">
        <w:rPr>
          <w:rFonts w:ascii="Times New Roman" w:hAnsi="Times New Roman" w:cs="Times New Roman"/>
          <w:color w:val="222222"/>
          <w:sz w:val="24"/>
          <w:szCs w:val="24"/>
          <w:shd w:val="clear" w:color="auto" w:fill="FFFFFF"/>
        </w:rPr>
        <w:t>Rosa, E. C. C., &amp; Welker, A. F. (2019). Effects of self-experimentation during practical classes on student learning. </w:t>
      </w:r>
      <w:r w:rsidRPr="003A42E5">
        <w:rPr>
          <w:rFonts w:ascii="Times New Roman" w:hAnsi="Times New Roman" w:cs="Times New Roman"/>
          <w:i/>
          <w:iCs/>
          <w:color w:val="222222"/>
          <w:sz w:val="24"/>
          <w:szCs w:val="24"/>
          <w:shd w:val="clear" w:color="auto" w:fill="FFFFFF"/>
        </w:rPr>
        <w:t>F1000Research</w:t>
      </w:r>
      <w:r w:rsidRPr="003A42E5">
        <w:rPr>
          <w:rFonts w:ascii="Times New Roman" w:hAnsi="Times New Roman" w:cs="Times New Roman"/>
          <w:color w:val="222222"/>
          <w:sz w:val="24"/>
          <w:szCs w:val="24"/>
          <w:shd w:val="clear" w:color="auto" w:fill="FFFFFF"/>
        </w:rPr>
        <w:t>, </w:t>
      </w:r>
      <w:r w:rsidRPr="003A42E5">
        <w:rPr>
          <w:rFonts w:ascii="Times New Roman" w:hAnsi="Times New Roman" w:cs="Times New Roman"/>
          <w:i/>
          <w:iCs/>
          <w:color w:val="222222"/>
          <w:sz w:val="24"/>
          <w:szCs w:val="24"/>
          <w:shd w:val="clear" w:color="auto" w:fill="FFFFFF"/>
        </w:rPr>
        <w:t>8</w:t>
      </w:r>
      <w:r w:rsidRPr="003A42E5">
        <w:rPr>
          <w:rFonts w:ascii="Times New Roman" w:hAnsi="Times New Roman" w:cs="Times New Roman"/>
          <w:color w:val="222222"/>
          <w:sz w:val="24"/>
          <w:szCs w:val="24"/>
          <w:shd w:val="clear" w:color="auto" w:fill="FFFFFF"/>
        </w:rPr>
        <w:t>(1623), 1623.</w:t>
      </w:r>
    </w:p>
    <w:p w:rsidR="00CA3811" w:rsidRPr="003A42E5" w:rsidRDefault="00CA3811" w:rsidP="00CA3811">
      <w:pPr>
        <w:spacing w:line="480" w:lineRule="auto"/>
        <w:ind w:left="720" w:hanging="720"/>
        <w:rPr>
          <w:rFonts w:ascii="Times New Roman" w:hAnsi="Times New Roman" w:cs="Times New Roman"/>
          <w:color w:val="222222"/>
          <w:sz w:val="24"/>
          <w:szCs w:val="24"/>
          <w:shd w:val="clear" w:color="auto" w:fill="FFFFFF"/>
        </w:rPr>
      </w:pPr>
      <w:proofErr w:type="spellStart"/>
      <w:r w:rsidRPr="003A42E5">
        <w:rPr>
          <w:rFonts w:ascii="Times New Roman" w:hAnsi="Times New Roman" w:cs="Times New Roman"/>
          <w:color w:val="222222"/>
          <w:sz w:val="24"/>
          <w:szCs w:val="24"/>
          <w:shd w:val="clear" w:color="auto" w:fill="FFFFFF"/>
        </w:rPr>
        <w:t>Slavin</w:t>
      </w:r>
      <w:proofErr w:type="spellEnd"/>
      <w:r w:rsidRPr="003A42E5">
        <w:rPr>
          <w:rFonts w:ascii="Times New Roman" w:hAnsi="Times New Roman" w:cs="Times New Roman"/>
          <w:color w:val="222222"/>
          <w:sz w:val="24"/>
          <w:szCs w:val="24"/>
          <w:shd w:val="clear" w:color="auto" w:fill="FFFFFF"/>
        </w:rPr>
        <w:t>, R. E. (2019). </w:t>
      </w:r>
      <w:r w:rsidRPr="003A42E5">
        <w:rPr>
          <w:rFonts w:ascii="Times New Roman" w:hAnsi="Times New Roman" w:cs="Times New Roman"/>
          <w:i/>
          <w:iCs/>
          <w:color w:val="222222"/>
          <w:sz w:val="24"/>
          <w:szCs w:val="24"/>
          <w:shd w:val="clear" w:color="auto" w:fill="FFFFFF"/>
        </w:rPr>
        <w:t>Educational psychology: Theory and practice</w:t>
      </w:r>
      <w:r w:rsidRPr="003A42E5">
        <w:rPr>
          <w:rFonts w:ascii="Times New Roman" w:hAnsi="Times New Roman" w:cs="Times New Roman"/>
          <w:color w:val="222222"/>
          <w:sz w:val="24"/>
          <w:szCs w:val="24"/>
          <w:shd w:val="clear" w:color="auto" w:fill="FFFFFF"/>
        </w:rPr>
        <w:t>.</w:t>
      </w:r>
    </w:p>
    <w:p w:rsidR="00CA3811" w:rsidRPr="003A42E5" w:rsidRDefault="00CA3811" w:rsidP="00CA3811">
      <w:pPr>
        <w:spacing w:line="480" w:lineRule="auto"/>
        <w:ind w:left="720" w:hanging="720"/>
        <w:rPr>
          <w:rFonts w:ascii="Times New Roman" w:hAnsi="Times New Roman" w:cs="Times New Roman"/>
          <w:color w:val="222222"/>
          <w:sz w:val="24"/>
          <w:szCs w:val="24"/>
          <w:shd w:val="clear" w:color="auto" w:fill="FFFFFF"/>
        </w:rPr>
      </w:pPr>
      <w:proofErr w:type="spellStart"/>
      <w:r w:rsidRPr="003A42E5">
        <w:rPr>
          <w:rFonts w:ascii="Times New Roman" w:hAnsi="Times New Roman" w:cs="Times New Roman"/>
          <w:color w:val="222222"/>
          <w:sz w:val="24"/>
          <w:szCs w:val="24"/>
          <w:shd w:val="clear" w:color="auto" w:fill="FFFFFF"/>
        </w:rPr>
        <w:t>Tanujaya</w:t>
      </w:r>
      <w:proofErr w:type="spellEnd"/>
      <w:r w:rsidRPr="003A42E5">
        <w:rPr>
          <w:rFonts w:ascii="Times New Roman" w:hAnsi="Times New Roman" w:cs="Times New Roman"/>
          <w:color w:val="222222"/>
          <w:sz w:val="24"/>
          <w:szCs w:val="24"/>
          <w:shd w:val="clear" w:color="auto" w:fill="FFFFFF"/>
        </w:rPr>
        <w:t xml:space="preserve">, B., Mumu, J., &amp; </w:t>
      </w:r>
      <w:proofErr w:type="spellStart"/>
      <w:r w:rsidRPr="003A42E5">
        <w:rPr>
          <w:rFonts w:ascii="Times New Roman" w:hAnsi="Times New Roman" w:cs="Times New Roman"/>
          <w:color w:val="222222"/>
          <w:sz w:val="24"/>
          <w:szCs w:val="24"/>
          <w:shd w:val="clear" w:color="auto" w:fill="FFFFFF"/>
        </w:rPr>
        <w:t>Margono</w:t>
      </w:r>
      <w:proofErr w:type="spellEnd"/>
      <w:r w:rsidRPr="003A42E5">
        <w:rPr>
          <w:rFonts w:ascii="Times New Roman" w:hAnsi="Times New Roman" w:cs="Times New Roman"/>
          <w:color w:val="222222"/>
          <w:sz w:val="24"/>
          <w:szCs w:val="24"/>
          <w:shd w:val="clear" w:color="auto" w:fill="FFFFFF"/>
        </w:rPr>
        <w:t>, G. (2017). The Relationship between Higher Order Thinking Skills and Academic Performance of Students in Chemistry Instruction. </w:t>
      </w:r>
      <w:r w:rsidRPr="003A42E5">
        <w:rPr>
          <w:rFonts w:ascii="Times New Roman" w:hAnsi="Times New Roman" w:cs="Times New Roman"/>
          <w:i/>
          <w:iCs/>
          <w:color w:val="222222"/>
          <w:sz w:val="24"/>
          <w:szCs w:val="24"/>
          <w:shd w:val="clear" w:color="auto" w:fill="FFFFFF"/>
        </w:rPr>
        <w:t>International Education Studies</w:t>
      </w:r>
      <w:r w:rsidRPr="003A42E5">
        <w:rPr>
          <w:rFonts w:ascii="Times New Roman" w:hAnsi="Times New Roman" w:cs="Times New Roman"/>
          <w:color w:val="222222"/>
          <w:sz w:val="24"/>
          <w:szCs w:val="24"/>
          <w:shd w:val="clear" w:color="auto" w:fill="FFFFFF"/>
        </w:rPr>
        <w:t>, </w:t>
      </w:r>
      <w:r w:rsidRPr="003A42E5">
        <w:rPr>
          <w:rFonts w:ascii="Times New Roman" w:hAnsi="Times New Roman" w:cs="Times New Roman"/>
          <w:i/>
          <w:iCs/>
          <w:color w:val="222222"/>
          <w:sz w:val="24"/>
          <w:szCs w:val="24"/>
          <w:shd w:val="clear" w:color="auto" w:fill="FFFFFF"/>
        </w:rPr>
        <w:t>10</w:t>
      </w:r>
      <w:r w:rsidRPr="003A42E5">
        <w:rPr>
          <w:rFonts w:ascii="Times New Roman" w:hAnsi="Times New Roman" w:cs="Times New Roman"/>
          <w:color w:val="222222"/>
          <w:sz w:val="24"/>
          <w:szCs w:val="24"/>
          <w:shd w:val="clear" w:color="auto" w:fill="FFFFFF"/>
        </w:rPr>
        <w:t>(11), 78-85.</w:t>
      </w:r>
    </w:p>
    <w:p w:rsidR="00CA3811" w:rsidRPr="003A42E5" w:rsidRDefault="00CA3811" w:rsidP="00CA3811">
      <w:pPr>
        <w:spacing w:line="480" w:lineRule="auto"/>
        <w:ind w:left="720" w:hanging="720"/>
        <w:rPr>
          <w:rFonts w:ascii="Times New Roman" w:hAnsi="Times New Roman" w:cs="Times New Roman"/>
          <w:color w:val="222222"/>
          <w:sz w:val="24"/>
          <w:szCs w:val="24"/>
          <w:shd w:val="clear" w:color="auto" w:fill="FFFFFF"/>
        </w:rPr>
      </w:pPr>
      <w:proofErr w:type="spellStart"/>
      <w:r w:rsidRPr="003A42E5">
        <w:rPr>
          <w:rFonts w:ascii="Times New Roman" w:hAnsi="Times New Roman" w:cs="Times New Roman"/>
          <w:color w:val="222222"/>
          <w:sz w:val="24"/>
          <w:szCs w:val="24"/>
          <w:shd w:val="clear" w:color="auto" w:fill="FFFFFF"/>
        </w:rPr>
        <w:t>Utete</w:t>
      </w:r>
      <w:proofErr w:type="spellEnd"/>
      <w:r w:rsidRPr="003A42E5">
        <w:rPr>
          <w:rFonts w:ascii="Times New Roman" w:hAnsi="Times New Roman" w:cs="Times New Roman"/>
          <w:color w:val="222222"/>
          <w:sz w:val="24"/>
          <w:szCs w:val="24"/>
          <w:shd w:val="clear" w:color="auto" w:fill="FFFFFF"/>
        </w:rPr>
        <w:t xml:space="preserve">, C. N., &amp; </w:t>
      </w:r>
      <w:proofErr w:type="spellStart"/>
      <w:r w:rsidRPr="003A42E5">
        <w:rPr>
          <w:rFonts w:ascii="Times New Roman" w:hAnsi="Times New Roman" w:cs="Times New Roman"/>
          <w:color w:val="222222"/>
          <w:sz w:val="24"/>
          <w:szCs w:val="24"/>
          <w:shd w:val="clear" w:color="auto" w:fill="FFFFFF"/>
        </w:rPr>
        <w:t>Ilukena</w:t>
      </w:r>
      <w:proofErr w:type="spellEnd"/>
      <w:r w:rsidRPr="003A42E5">
        <w:rPr>
          <w:rFonts w:ascii="Times New Roman" w:hAnsi="Times New Roman" w:cs="Times New Roman"/>
          <w:color w:val="222222"/>
          <w:sz w:val="24"/>
          <w:szCs w:val="24"/>
          <w:shd w:val="clear" w:color="auto" w:fill="FFFFFF"/>
        </w:rPr>
        <w:t xml:space="preserve">, A. M. (2019). The importance of practical work in the teaching and learning of integrated natural sciences and health education at the University of Namibia, </w:t>
      </w:r>
      <w:proofErr w:type="spellStart"/>
      <w:r w:rsidRPr="003A42E5">
        <w:rPr>
          <w:rFonts w:ascii="Times New Roman" w:hAnsi="Times New Roman" w:cs="Times New Roman"/>
          <w:color w:val="222222"/>
          <w:sz w:val="24"/>
          <w:szCs w:val="24"/>
          <w:shd w:val="clear" w:color="auto" w:fill="FFFFFF"/>
        </w:rPr>
        <w:t>Rundu</w:t>
      </w:r>
      <w:proofErr w:type="spellEnd"/>
      <w:r w:rsidRPr="003A42E5">
        <w:rPr>
          <w:rFonts w:ascii="Times New Roman" w:hAnsi="Times New Roman" w:cs="Times New Roman"/>
          <w:color w:val="222222"/>
          <w:sz w:val="24"/>
          <w:szCs w:val="24"/>
          <w:shd w:val="clear" w:color="auto" w:fill="FFFFFF"/>
        </w:rPr>
        <w:t xml:space="preserve"> Campus. </w:t>
      </w:r>
      <w:r w:rsidRPr="003A42E5">
        <w:rPr>
          <w:rFonts w:ascii="Times New Roman" w:hAnsi="Times New Roman" w:cs="Times New Roman"/>
          <w:i/>
          <w:iCs/>
          <w:color w:val="222222"/>
          <w:sz w:val="24"/>
          <w:szCs w:val="24"/>
          <w:shd w:val="clear" w:color="auto" w:fill="FFFFFF"/>
        </w:rPr>
        <w:t>The Namibia CPD Journal for Educators</w:t>
      </w:r>
      <w:r w:rsidRPr="003A42E5">
        <w:rPr>
          <w:rFonts w:ascii="Times New Roman" w:hAnsi="Times New Roman" w:cs="Times New Roman"/>
          <w:color w:val="222222"/>
          <w:sz w:val="24"/>
          <w:szCs w:val="24"/>
          <w:shd w:val="clear" w:color="auto" w:fill="FFFFFF"/>
        </w:rPr>
        <w:t>, </w:t>
      </w:r>
      <w:r w:rsidRPr="003A42E5">
        <w:rPr>
          <w:rFonts w:ascii="Times New Roman" w:hAnsi="Times New Roman" w:cs="Times New Roman"/>
          <w:i/>
          <w:iCs/>
          <w:color w:val="222222"/>
          <w:sz w:val="24"/>
          <w:szCs w:val="24"/>
          <w:shd w:val="clear" w:color="auto" w:fill="FFFFFF"/>
        </w:rPr>
        <w:t>5</w:t>
      </w:r>
      <w:r w:rsidRPr="003A42E5">
        <w:rPr>
          <w:rFonts w:ascii="Times New Roman" w:hAnsi="Times New Roman" w:cs="Times New Roman"/>
          <w:color w:val="222222"/>
          <w:sz w:val="24"/>
          <w:szCs w:val="24"/>
          <w:shd w:val="clear" w:color="auto" w:fill="FFFFFF"/>
        </w:rPr>
        <w:t>, 1-20.</w:t>
      </w:r>
    </w:p>
    <w:sectPr w:rsidR="00CA3811" w:rsidRPr="003A42E5" w:rsidSect="0033721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4B8" w:rsidRDefault="00A664B8">
      <w:pPr>
        <w:spacing w:after="0" w:line="240" w:lineRule="auto"/>
      </w:pPr>
      <w:r>
        <w:separator/>
      </w:r>
    </w:p>
  </w:endnote>
  <w:endnote w:type="continuationSeparator" w:id="0">
    <w:p w:rsidR="00A664B8" w:rsidRDefault="00A664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215" w:rsidRDefault="00337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215" w:rsidRDefault="003372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215" w:rsidRDefault="00337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4B8" w:rsidRDefault="00A664B8">
      <w:pPr>
        <w:spacing w:after="0" w:line="240" w:lineRule="auto"/>
      </w:pPr>
      <w:r>
        <w:separator/>
      </w:r>
    </w:p>
  </w:footnote>
  <w:footnote w:type="continuationSeparator" w:id="0">
    <w:p w:rsidR="00A664B8" w:rsidRDefault="00A664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215" w:rsidRDefault="003372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0273285"/>
      <w:docPartObj>
        <w:docPartGallery w:val="Page Numbers (Top of Page)"/>
        <w:docPartUnique/>
      </w:docPartObj>
    </w:sdtPr>
    <w:sdtEndPr>
      <w:rPr>
        <w:noProof/>
      </w:rPr>
    </w:sdtEndPr>
    <w:sdtContent>
      <w:p w:rsidR="00337215" w:rsidRDefault="00A43951">
        <w:pPr>
          <w:pStyle w:val="Header"/>
          <w:jc w:val="right"/>
        </w:pPr>
        <w:r>
          <w:fldChar w:fldCharType="begin"/>
        </w:r>
        <w:r>
          <w:instrText xml:space="preserve"> PAGE   \* MERGEFORMAT </w:instrText>
        </w:r>
        <w:r>
          <w:fldChar w:fldCharType="separate"/>
        </w:r>
        <w:r w:rsidR="007F762F">
          <w:rPr>
            <w:noProof/>
          </w:rPr>
          <w:t>9</w:t>
        </w:r>
        <w:r>
          <w:rPr>
            <w:noProof/>
          </w:rPr>
          <w:fldChar w:fldCharType="end"/>
        </w:r>
      </w:p>
    </w:sdtContent>
  </w:sdt>
  <w:p w:rsidR="00337215" w:rsidRPr="00337215" w:rsidRDefault="00A43951">
    <w:pPr>
      <w:pStyle w:val="Header"/>
      <w:rPr>
        <w:rFonts w:ascii="Times New Roman" w:hAnsi="Times New Roman" w:cs="Times New Roman"/>
        <w:sz w:val="24"/>
        <w:szCs w:val="24"/>
      </w:rPr>
    </w:pPr>
    <w:r w:rsidRPr="00337215">
      <w:rPr>
        <w:rFonts w:ascii="Times New Roman" w:hAnsi="Times New Roman" w:cs="Times New Roman"/>
        <w:sz w:val="24"/>
        <w:szCs w:val="24"/>
      </w:rPr>
      <w:t>ANALYTICAL RESPONSE TO VIDEO CASE STUDY</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215" w:rsidRPr="00337215" w:rsidRDefault="00A43951" w:rsidP="00337215">
    <w:pPr>
      <w:pStyle w:val="Header"/>
      <w:rPr>
        <w:rFonts w:ascii="Times New Roman" w:hAnsi="Times New Roman" w:cs="Times New Roman"/>
        <w:sz w:val="24"/>
        <w:szCs w:val="24"/>
      </w:rPr>
    </w:pPr>
    <w:r w:rsidRPr="00337215">
      <w:rPr>
        <w:rFonts w:ascii="Times New Roman" w:hAnsi="Times New Roman" w:cs="Times New Roman"/>
        <w:sz w:val="24"/>
        <w:szCs w:val="24"/>
      </w:rPr>
      <w:t>Running head: ANALYTICAL RESPONSE TO VIDEO CASE STUDY</w:t>
    </w:r>
    <w:r>
      <w:rPr>
        <w:rFonts w:ascii="Times New Roman" w:hAnsi="Times New Roman" w:cs="Times New Roman"/>
        <w:sz w:val="24"/>
        <w:szCs w:val="24"/>
      </w:rPr>
      <w:t xml:space="preserve">                                     1</w:t>
    </w:r>
  </w:p>
  <w:p w:rsidR="00337215" w:rsidRPr="00337215" w:rsidRDefault="0033721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994"/>
    <w:rsid w:val="000512F1"/>
    <w:rsid w:val="00064FD9"/>
    <w:rsid w:val="00096889"/>
    <w:rsid w:val="000E783F"/>
    <w:rsid w:val="00114577"/>
    <w:rsid w:val="00143CAA"/>
    <w:rsid w:val="00163C42"/>
    <w:rsid w:val="001656F1"/>
    <w:rsid w:val="00175906"/>
    <w:rsid w:val="001C0D89"/>
    <w:rsid w:val="001C5559"/>
    <w:rsid w:val="00201BA5"/>
    <w:rsid w:val="00206B47"/>
    <w:rsid w:val="002163B4"/>
    <w:rsid w:val="00234A11"/>
    <w:rsid w:val="00240FA0"/>
    <w:rsid w:val="00283E6B"/>
    <w:rsid w:val="002A2225"/>
    <w:rsid w:val="002B7A6E"/>
    <w:rsid w:val="002C3402"/>
    <w:rsid w:val="002E494B"/>
    <w:rsid w:val="00302576"/>
    <w:rsid w:val="0030379D"/>
    <w:rsid w:val="00306DF4"/>
    <w:rsid w:val="00337215"/>
    <w:rsid w:val="00366BB0"/>
    <w:rsid w:val="003A0994"/>
    <w:rsid w:val="003A31AF"/>
    <w:rsid w:val="003A42E5"/>
    <w:rsid w:val="003A4BE7"/>
    <w:rsid w:val="003D429B"/>
    <w:rsid w:val="00433D61"/>
    <w:rsid w:val="00444518"/>
    <w:rsid w:val="004A2AC6"/>
    <w:rsid w:val="004A4483"/>
    <w:rsid w:val="004D3237"/>
    <w:rsid w:val="0054516A"/>
    <w:rsid w:val="0055047D"/>
    <w:rsid w:val="00550C18"/>
    <w:rsid w:val="005612D3"/>
    <w:rsid w:val="005F6789"/>
    <w:rsid w:val="00602FF7"/>
    <w:rsid w:val="00621F91"/>
    <w:rsid w:val="0062496C"/>
    <w:rsid w:val="00647FAC"/>
    <w:rsid w:val="006A2C36"/>
    <w:rsid w:val="006B2A79"/>
    <w:rsid w:val="006C4E0F"/>
    <w:rsid w:val="007608AD"/>
    <w:rsid w:val="00763F90"/>
    <w:rsid w:val="0078317A"/>
    <w:rsid w:val="007F762F"/>
    <w:rsid w:val="008168E7"/>
    <w:rsid w:val="00822CE6"/>
    <w:rsid w:val="00843F5D"/>
    <w:rsid w:val="00855208"/>
    <w:rsid w:val="008B34C0"/>
    <w:rsid w:val="008C6A9E"/>
    <w:rsid w:val="008E0228"/>
    <w:rsid w:val="008E09E7"/>
    <w:rsid w:val="00902E2F"/>
    <w:rsid w:val="00934C83"/>
    <w:rsid w:val="0098270A"/>
    <w:rsid w:val="00A43139"/>
    <w:rsid w:val="00A43951"/>
    <w:rsid w:val="00A50E21"/>
    <w:rsid w:val="00A664B8"/>
    <w:rsid w:val="00A82D5F"/>
    <w:rsid w:val="00AA6AA6"/>
    <w:rsid w:val="00AC4888"/>
    <w:rsid w:val="00AD2714"/>
    <w:rsid w:val="00B0375D"/>
    <w:rsid w:val="00B4319C"/>
    <w:rsid w:val="00B46790"/>
    <w:rsid w:val="00B55FF3"/>
    <w:rsid w:val="00B82F19"/>
    <w:rsid w:val="00BC65FF"/>
    <w:rsid w:val="00C5079E"/>
    <w:rsid w:val="00C804E1"/>
    <w:rsid w:val="00C842B9"/>
    <w:rsid w:val="00CA3811"/>
    <w:rsid w:val="00CD2F44"/>
    <w:rsid w:val="00CE0A0A"/>
    <w:rsid w:val="00D02BD2"/>
    <w:rsid w:val="00D07654"/>
    <w:rsid w:val="00D717A1"/>
    <w:rsid w:val="00DC2E9C"/>
    <w:rsid w:val="00DE452B"/>
    <w:rsid w:val="00DE76A2"/>
    <w:rsid w:val="00DE7B72"/>
    <w:rsid w:val="00E01C65"/>
    <w:rsid w:val="00E13E48"/>
    <w:rsid w:val="00E14FE6"/>
    <w:rsid w:val="00E320BC"/>
    <w:rsid w:val="00E34D9D"/>
    <w:rsid w:val="00EA2FA1"/>
    <w:rsid w:val="00EB7855"/>
    <w:rsid w:val="00EE2A37"/>
    <w:rsid w:val="00F07C0A"/>
    <w:rsid w:val="00F36CAB"/>
    <w:rsid w:val="00F86714"/>
    <w:rsid w:val="00FD30C3"/>
    <w:rsid w:val="00FF6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B71852-6CE3-4D53-B677-A09F9F60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0994"/>
    <w:rPr>
      <w:color w:val="0563C1" w:themeColor="hyperlink"/>
      <w:u w:val="single"/>
    </w:rPr>
  </w:style>
  <w:style w:type="paragraph" w:styleId="NormalWeb">
    <w:name w:val="Normal (Web)"/>
    <w:basedOn w:val="Normal"/>
    <w:uiPriority w:val="99"/>
    <w:unhideWhenUsed/>
    <w:rsid w:val="00163C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63C42"/>
    <w:rPr>
      <w:i/>
      <w:iCs/>
    </w:rPr>
  </w:style>
  <w:style w:type="character" w:styleId="Strong">
    <w:name w:val="Strong"/>
    <w:basedOn w:val="DefaultParagraphFont"/>
    <w:uiPriority w:val="22"/>
    <w:qFormat/>
    <w:rsid w:val="00CD2F44"/>
    <w:rPr>
      <w:b/>
      <w:bCs/>
    </w:rPr>
  </w:style>
  <w:style w:type="paragraph" w:styleId="Header">
    <w:name w:val="header"/>
    <w:basedOn w:val="Normal"/>
    <w:link w:val="HeaderChar"/>
    <w:uiPriority w:val="99"/>
    <w:unhideWhenUsed/>
    <w:rsid w:val="003372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215"/>
  </w:style>
  <w:style w:type="paragraph" w:styleId="Footer">
    <w:name w:val="footer"/>
    <w:basedOn w:val="Normal"/>
    <w:link w:val="FooterChar"/>
    <w:uiPriority w:val="99"/>
    <w:unhideWhenUsed/>
    <w:rsid w:val="003372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itsl.edu.au/tools-resources/resource/linking-theory-and-practice-illustration-of-practic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2572</Words>
  <Characters>14667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2020-05-28T20:41:00Z</dcterms:created>
  <dcterms:modified xsi:type="dcterms:W3CDTF">2020-05-28T20:41:00Z</dcterms:modified>
</cp:coreProperties>
</file>